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BD2854">
        <w:rPr>
          <w:rFonts w:ascii="Times New Roman" w:hAnsi="Times New Roman" w:cs="Times New Roman"/>
          <w:b/>
          <w:sz w:val="40"/>
          <w:szCs w:val="40"/>
          <w:vertAlign w:val="superscript"/>
        </w:rPr>
        <w:t>MB204C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BD2854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,</w:t>
      </w:r>
      <w:r w:rsidR="00BD2854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 w:rsidR="007E0D25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 w:rsidR="00B80AA7">
        <w:rPr>
          <w:rFonts w:ascii="Times New Roman" w:hAnsi="Times New Roman" w:cs="Times New Roman"/>
          <w:b/>
          <w:sz w:val="44"/>
          <w:szCs w:val="44"/>
          <w:vertAlign w:val="superscript"/>
        </w:rPr>
        <w:t>Total Quality</w:t>
      </w:r>
      <w:r w:rsidR="00163B97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Management 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DA57A1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EB59A7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42608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B80AA7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  <w:r w:rsidR="0042608C">
        <w:rPr>
          <w:rFonts w:ascii="Times New Roman" w:hAnsi="Times New Roman" w:cs="Times New Roman"/>
          <w:b/>
          <w:sz w:val="44"/>
          <w:szCs w:val="44"/>
          <w:vertAlign w:val="superscript"/>
        </w:rPr>
        <w:t>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9B29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9B29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9B29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9B29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A81A44" w:rsidRDefault="001F4C5F" w:rsidP="009B29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205AB8" w:rsidTr="003836F4">
        <w:trPr>
          <w:trHeight w:val="309"/>
        </w:trPr>
        <w:tc>
          <w:tcPr>
            <w:tcW w:w="793" w:type="dxa"/>
            <w:vAlign w:val="center"/>
          </w:tcPr>
          <w:p w:rsidR="001F4C5F" w:rsidRPr="00205AB8" w:rsidRDefault="001F2C6E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1 a</w:t>
            </w:r>
          </w:p>
        </w:tc>
        <w:tc>
          <w:tcPr>
            <w:tcW w:w="7433" w:type="dxa"/>
            <w:vAlign w:val="center"/>
          </w:tcPr>
          <w:p w:rsidR="001F4C5F" w:rsidRPr="00205AB8" w:rsidRDefault="00163B97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="00B80AA7" w:rsidRPr="00205AB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QA </w:t>
            </w:r>
          </w:p>
        </w:tc>
        <w:tc>
          <w:tcPr>
            <w:tcW w:w="963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5F" w:rsidRPr="00205AB8" w:rsidTr="003836F4">
        <w:trPr>
          <w:trHeight w:val="309"/>
        </w:trPr>
        <w:tc>
          <w:tcPr>
            <w:tcW w:w="793" w:type="dxa"/>
            <w:vAlign w:val="center"/>
          </w:tcPr>
          <w:p w:rsidR="001F4C5F" w:rsidRPr="00205AB8" w:rsidRDefault="00F51965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1B0B" w:rsidRPr="00205A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2B6C78" w:rsidRDefault="001F2C6E" w:rsidP="00B315D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78">
              <w:rPr>
                <w:rFonts w:ascii="Times New Roman" w:hAnsi="Times New Roman" w:cs="Times New Roman"/>
                <w:sz w:val="24"/>
                <w:szCs w:val="24"/>
              </w:rPr>
              <w:t>Explain JIT</w:t>
            </w:r>
            <w:r w:rsidR="000648D1" w:rsidRPr="002B6C78">
              <w:rPr>
                <w:rFonts w:ascii="Times New Roman" w:hAnsi="Times New Roman" w:cs="Times New Roman"/>
                <w:sz w:val="24"/>
                <w:szCs w:val="24"/>
              </w:rPr>
              <w:t xml:space="preserve"> Technique </w:t>
            </w:r>
            <w:r w:rsidR="002A6C25" w:rsidRPr="002B6C78">
              <w:rPr>
                <w:rFonts w:ascii="Times New Roman" w:hAnsi="Times New Roman" w:cs="Times New Roman"/>
                <w:sz w:val="24"/>
                <w:szCs w:val="24"/>
              </w:rPr>
              <w:t>of TQM</w:t>
            </w:r>
          </w:p>
        </w:tc>
        <w:tc>
          <w:tcPr>
            <w:tcW w:w="963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5F" w:rsidRPr="00205AB8" w:rsidTr="003836F4">
        <w:trPr>
          <w:trHeight w:val="309"/>
        </w:trPr>
        <w:tc>
          <w:tcPr>
            <w:tcW w:w="793" w:type="dxa"/>
            <w:vAlign w:val="center"/>
          </w:tcPr>
          <w:p w:rsidR="001F4C5F" w:rsidRPr="00205AB8" w:rsidRDefault="00F51965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1B0B" w:rsidRPr="00205AB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2B6C78" w:rsidRDefault="001F2C6E" w:rsidP="00D3159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Illustrate </w:t>
            </w:r>
            <w:r w:rsidRPr="002B6C78">
              <w:rPr>
                <w:rFonts w:ascii="Times New Roman" w:hAnsi="Times New Roman" w:cs="Times New Roman"/>
                <w:sz w:val="24"/>
                <w:szCs w:val="24"/>
              </w:rPr>
              <w:t>Signal</w:t>
            </w:r>
            <w:r w:rsidR="00ED212C" w:rsidRPr="002B6C78">
              <w:rPr>
                <w:rFonts w:ascii="Times New Roman" w:hAnsi="Times New Roman" w:cs="Times New Roman"/>
                <w:sz w:val="24"/>
                <w:szCs w:val="24"/>
              </w:rPr>
              <w:t xml:space="preserve">- to- noise ratio </w:t>
            </w:r>
          </w:p>
        </w:tc>
        <w:tc>
          <w:tcPr>
            <w:tcW w:w="963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5F" w:rsidRPr="00205AB8" w:rsidTr="003836F4">
        <w:trPr>
          <w:trHeight w:val="300"/>
        </w:trPr>
        <w:tc>
          <w:tcPr>
            <w:tcW w:w="793" w:type="dxa"/>
            <w:vAlign w:val="center"/>
          </w:tcPr>
          <w:p w:rsidR="001F4C5F" w:rsidRPr="00205AB8" w:rsidRDefault="00F51965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1B0B" w:rsidRPr="00205AB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2B6C78" w:rsidRDefault="001F2C6E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78">
              <w:rPr>
                <w:rFonts w:ascii="Times New Roman" w:hAnsi="Times New Roman" w:cs="Times New Roman"/>
                <w:sz w:val="24"/>
                <w:szCs w:val="24"/>
              </w:rPr>
              <w:t>Analyze Six</w:t>
            </w:r>
            <w:r w:rsidR="00ED212C" w:rsidRPr="002B6C78">
              <w:rPr>
                <w:rFonts w:ascii="Times New Roman" w:hAnsi="Times New Roman" w:cs="Times New Roman"/>
                <w:sz w:val="24"/>
                <w:szCs w:val="24"/>
              </w:rPr>
              <w:t xml:space="preserve"> sigma Metrics </w:t>
            </w:r>
          </w:p>
        </w:tc>
        <w:tc>
          <w:tcPr>
            <w:tcW w:w="963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5F" w:rsidRPr="00205AB8" w:rsidTr="003836F4">
        <w:trPr>
          <w:trHeight w:val="309"/>
        </w:trPr>
        <w:tc>
          <w:tcPr>
            <w:tcW w:w="793" w:type="dxa"/>
            <w:vAlign w:val="center"/>
          </w:tcPr>
          <w:p w:rsidR="001F4C5F" w:rsidRPr="00205AB8" w:rsidRDefault="00F51965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1B0B" w:rsidRPr="00205A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2B6C78" w:rsidRDefault="00ED212C" w:rsidP="00010B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78">
              <w:rPr>
                <w:rFonts w:ascii="Times New Roman" w:hAnsi="Times New Roman" w:cs="Times New Roman"/>
                <w:sz w:val="24"/>
                <w:szCs w:val="24"/>
              </w:rPr>
              <w:t xml:space="preserve">Appraise Quality Dimensions of a </w:t>
            </w:r>
            <w:r w:rsidR="00010BB8" w:rsidRPr="002B6C7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B6C78">
              <w:rPr>
                <w:rFonts w:ascii="Times New Roman" w:hAnsi="Times New Roman" w:cs="Times New Roman"/>
                <w:sz w:val="24"/>
                <w:szCs w:val="24"/>
              </w:rPr>
              <w:t xml:space="preserve">otel </w:t>
            </w:r>
          </w:p>
        </w:tc>
        <w:tc>
          <w:tcPr>
            <w:tcW w:w="963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5F" w:rsidRPr="00205AB8" w:rsidTr="003836F4">
        <w:trPr>
          <w:trHeight w:val="150"/>
        </w:trPr>
        <w:tc>
          <w:tcPr>
            <w:tcW w:w="793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205AB8" w:rsidRDefault="001F4C5F" w:rsidP="00205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73A" w:rsidRPr="00205AB8" w:rsidRDefault="000D373A" w:rsidP="00205AB8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51965" w:rsidRDefault="00F51965" w:rsidP="00205AB8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:rsidR="00F51965" w:rsidRDefault="00F51965" w:rsidP="00205AB8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:rsidR="000C40AB" w:rsidRPr="00205AB8" w:rsidRDefault="00201EB2" w:rsidP="00205AB8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205AB8">
        <w:rPr>
          <w:rFonts w:ascii="Times New Roman" w:hAnsi="Times New Roman" w:cs="Times New Roman"/>
          <w:b/>
          <w:sz w:val="32"/>
          <w:szCs w:val="32"/>
          <w:vertAlign w:val="superscript"/>
        </w:rPr>
        <w:t>PART-B</w:t>
      </w:r>
    </w:p>
    <w:p w:rsidR="0061712E" w:rsidRPr="00205AB8" w:rsidRDefault="00201EB2" w:rsidP="00205AB8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205AB8">
        <w:rPr>
          <w:rFonts w:ascii="Times New Roman" w:hAnsi="Times New Roman" w:cs="Times New Roman"/>
          <w:b/>
          <w:sz w:val="32"/>
          <w:szCs w:val="32"/>
          <w:vertAlign w:val="superscript"/>
        </w:rPr>
        <w:t>Answer Any Five questions.</w:t>
      </w:r>
      <w:r w:rsidR="00B43428" w:rsidRPr="00205AB8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(5X10M=50M)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205AB8" w:rsidTr="00201B0B">
        <w:trPr>
          <w:trHeight w:val="831"/>
        </w:trPr>
        <w:tc>
          <w:tcPr>
            <w:tcW w:w="817" w:type="dxa"/>
          </w:tcPr>
          <w:p w:rsidR="00386FFC" w:rsidRPr="00205AB8" w:rsidRDefault="00386FFC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205AB8" w:rsidRDefault="00386FFC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205AB8" w:rsidRDefault="00386FFC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Pr="00205AB8" w:rsidRDefault="0029224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FC" w:rsidRPr="00205AB8" w:rsidRDefault="00386FFC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205AB8" w:rsidRDefault="00386FFC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205AB8" w:rsidRDefault="00386FFC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54"/>
        </w:trPr>
        <w:tc>
          <w:tcPr>
            <w:tcW w:w="817" w:type="dxa"/>
            <w:vMerge w:val="restart"/>
          </w:tcPr>
          <w:p w:rsidR="00875BA8" w:rsidRPr="00205AB8" w:rsidRDefault="00201B0B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05AB8" w:rsidRDefault="00B80AA7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1F2C6E" w:rsidRPr="00205AB8">
              <w:rPr>
                <w:rFonts w:ascii="Times New Roman" w:hAnsi="Times New Roman" w:cs="Times New Roman"/>
                <w:sz w:val="24"/>
                <w:szCs w:val="24"/>
              </w:rPr>
              <w:t>the historical</w:t>
            </w: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 perspective of TQM </w:t>
            </w:r>
          </w:p>
        </w:tc>
        <w:tc>
          <w:tcPr>
            <w:tcW w:w="992" w:type="dxa"/>
          </w:tcPr>
          <w:p w:rsidR="00875BA8" w:rsidRPr="00205AB8" w:rsidRDefault="006F62B7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54"/>
        </w:trPr>
        <w:tc>
          <w:tcPr>
            <w:tcW w:w="817" w:type="dxa"/>
            <w:vMerge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05AB8" w:rsidRDefault="009B5EE5" w:rsidP="009B5EE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</w:t>
            </w:r>
            <w:r w:rsidR="001F2C6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F2C6E" w:rsidRPr="00205AB8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r w:rsidR="00A74700"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 of EFQM </w:t>
            </w:r>
          </w:p>
        </w:tc>
        <w:tc>
          <w:tcPr>
            <w:tcW w:w="992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69"/>
        </w:trPr>
        <w:tc>
          <w:tcPr>
            <w:tcW w:w="817" w:type="dxa"/>
            <w:vMerge w:val="restart"/>
          </w:tcPr>
          <w:p w:rsidR="00875BA8" w:rsidRPr="00205AB8" w:rsidRDefault="00201B0B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05AB8" w:rsidRDefault="00205AB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Analyze </w:t>
            </w:r>
            <w:r w:rsidR="00A74700"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the process mapping and regression analysis in TQM </w:t>
            </w:r>
          </w:p>
        </w:tc>
        <w:tc>
          <w:tcPr>
            <w:tcW w:w="992" w:type="dxa"/>
          </w:tcPr>
          <w:p w:rsidR="00875BA8" w:rsidRPr="00205AB8" w:rsidRDefault="006F62B7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54"/>
        </w:trPr>
        <w:tc>
          <w:tcPr>
            <w:tcW w:w="817" w:type="dxa"/>
            <w:vMerge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F51965" w:rsidRDefault="006D187D" w:rsidP="009D244E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PDCA cycle of TQM </w:t>
            </w:r>
          </w:p>
          <w:p w:rsidR="00F51965" w:rsidRDefault="00F51965" w:rsidP="00F5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65" w:rsidRDefault="00F51965" w:rsidP="00F5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65" w:rsidRDefault="00F51965" w:rsidP="00F5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65" w:rsidRDefault="00F51965" w:rsidP="00F5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65" w:rsidRDefault="00F51965" w:rsidP="00F5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65" w:rsidRDefault="00F51965" w:rsidP="00F5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65" w:rsidRDefault="00F51965" w:rsidP="00F5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A8" w:rsidRPr="00F51965" w:rsidRDefault="00875BA8" w:rsidP="00F519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28" w:rsidRPr="00205AB8" w:rsidRDefault="00B4342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28" w:rsidRPr="00205AB8" w:rsidRDefault="00B4342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28" w:rsidRPr="00205AB8" w:rsidRDefault="00B4342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28" w:rsidRPr="00205AB8" w:rsidRDefault="00B4342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2E08" w:rsidRPr="00205AB8" w:rsidRDefault="000B2E0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54"/>
        </w:trPr>
        <w:tc>
          <w:tcPr>
            <w:tcW w:w="817" w:type="dxa"/>
            <w:vMerge w:val="restart"/>
          </w:tcPr>
          <w:p w:rsidR="00875BA8" w:rsidRPr="00205AB8" w:rsidRDefault="00201B0B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05AB8" w:rsidRDefault="00FD4F70" w:rsidP="0090327E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Examine the design by Monte </w:t>
            </w:r>
            <w:r w:rsidR="009032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arlo Technique of TQM </w:t>
            </w:r>
          </w:p>
        </w:tc>
        <w:tc>
          <w:tcPr>
            <w:tcW w:w="992" w:type="dxa"/>
          </w:tcPr>
          <w:p w:rsidR="00875BA8" w:rsidRPr="00205AB8" w:rsidRDefault="006F62B7" w:rsidP="00BD2854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06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</w:tcPr>
          <w:p w:rsidR="00875BA8" w:rsidRPr="00205AB8" w:rsidRDefault="00875BA8" w:rsidP="00CE2BE9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85"/>
        </w:trPr>
        <w:tc>
          <w:tcPr>
            <w:tcW w:w="817" w:type="dxa"/>
            <w:vMerge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05AB8" w:rsidRDefault="00205AB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Appraise</w:t>
            </w:r>
            <w:r w:rsidR="00FD4F70"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 three TQM methods of Taguchi </w:t>
            </w:r>
          </w:p>
        </w:tc>
        <w:tc>
          <w:tcPr>
            <w:tcW w:w="992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85"/>
        </w:trPr>
        <w:tc>
          <w:tcPr>
            <w:tcW w:w="817" w:type="dxa"/>
            <w:vMerge w:val="restart"/>
          </w:tcPr>
          <w:p w:rsidR="00875BA8" w:rsidRPr="00205AB8" w:rsidRDefault="00201B0B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05AB8" w:rsidRDefault="00205AB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laborate</w:t>
            </w:r>
            <w:r w:rsidR="00242E16"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 the objectives of six sigma </w:t>
            </w:r>
          </w:p>
        </w:tc>
        <w:tc>
          <w:tcPr>
            <w:tcW w:w="992" w:type="dxa"/>
          </w:tcPr>
          <w:p w:rsidR="00875BA8" w:rsidRPr="00205AB8" w:rsidRDefault="006F62B7" w:rsidP="00BD2854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06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09" w:type="dxa"/>
          </w:tcPr>
          <w:p w:rsidR="00875BA8" w:rsidRPr="009B5EE5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85"/>
        </w:trPr>
        <w:tc>
          <w:tcPr>
            <w:tcW w:w="817" w:type="dxa"/>
            <w:vMerge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05AB8" w:rsidRDefault="00205AB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r w:rsidR="00242E16"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 the benefits of six sigma </w:t>
            </w:r>
          </w:p>
        </w:tc>
        <w:tc>
          <w:tcPr>
            <w:tcW w:w="992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85"/>
        </w:trPr>
        <w:tc>
          <w:tcPr>
            <w:tcW w:w="817" w:type="dxa"/>
            <w:vMerge w:val="restart"/>
          </w:tcPr>
          <w:p w:rsidR="00875BA8" w:rsidRPr="00205AB8" w:rsidRDefault="00201B0B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05AB8" w:rsidRDefault="00010BB8" w:rsidP="00CE2BE9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r w:rsidR="00242E16"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F2C6E" w:rsidRPr="00205AB8">
              <w:rPr>
                <w:rFonts w:ascii="Times New Roman" w:hAnsi="Times New Roman" w:cs="Times New Roman"/>
                <w:sz w:val="24"/>
                <w:szCs w:val="24"/>
              </w:rPr>
              <w:t>framework</w:t>
            </w:r>
            <w:r w:rsidR="00242E16"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 needed for </w:t>
            </w:r>
            <w:r w:rsidR="001F2C6E" w:rsidRPr="00205AB8">
              <w:rPr>
                <w:rFonts w:ascii="Times New Roman" w:hAnsi="Times New Roman" w:cs="Times New Roman"/>
                <w:sz w:val="24"/>
                <w:szCs w:val="24"/>
              </w:rPr>
              <w:t>improving service</w:t>
            </w:r>
            <w:r w:rsidR="00242E16"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 quality in health care industry </w:t>
            </w:r>
          </w:p>
        </w:tc>
        <w:tc>
          <w:tcPr>
            <w:tcW w:w="992" w:type="dxa"/>
          </w:tcPr>
          <w:p w:rsidR="00875BA8" w:rsidRPr="00205AB8" w:rsidRDefault="006F62B7" w:rsidP="00BD2854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06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</w:tcPr>
          <w:p w:rsidR="00875BA8" w:rsidRPr="009B5EE5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85"/>
        </w:trPr>
        <w:tc>
          <w:tcPr>
            <w:tcW w:w="817" w:type="dxa"/>
            <w:vMerge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05AB8" w:rsidRDefault="0090327E" w:rsidP="0090327E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Elucidate the model to measure service quality program  </w:t>
            </w:r>
          </w:p>
        </w:tc>
        <w:tc>
          <w:tcPr>
            <w:tcW w:w="992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B2916" w:rsidRDefault="00830321" w:rsidP="008303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 </w:t>
            </w:r>
            <w:r w:rsidR="009B2916" w:rsidRPr="009B2916">
              <w:rPr>
                <w:rFonts w:ascii="Times New Roman" w:hAnsi="Times New Roman" w:cs="Times New Roman"/>
                <w:sz w:val="24"/>
                <w:szCs w:val="24"/>
              </w:rPr>
              <w:t xml:space="preserve">conventional quality Management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versus TQM </w:t>
            </w:r>
          </w:p>
        </w:tc>
        <w:tc>
          <w:tcPr>
            <w:tcW w:w="992" w:type="dxa"/>
          </w:tcPr>
          <w:p w:rsidR="00875BA8" w:rsidRPr="00F51965" w:rsidRDefault="006F62B7" w:rsidP="00F3064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A81A44" w:rsidTr="0096145E">
        <w:trPr>
          <w:trHeight w:val="628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9B2916" w:rsidRDefault="001F2C6E" w:rsidP="00CE2BE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</w:t>
            </w:r>
            <w:r w:rsidR="00CE2BE9">
              <w:rPr>
                <w:rFonts w:ascii="Times New Roman" w:hAnsi="Times New Roman" w:cs="Times New Roman"/>
                <w:sz w:val="24"/>
                <w:szCs w:val="24"/>
              </w:rPr>
              <w:t xml:space="preserve"> importance of quality circles in an organization </w:t>
            </w:r>
          </w:p>
        </w:tc>
        <w:tc>
          <w:tcPr>
            <w:tcW w:w="992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B2916" w:rsidRDefault="006D187D" w:rsidP="004B174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916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r w:rsidR="009B2916" w:rsidRPr="009B2916">
              <w:rPr>
                <w:rFonts w:ascii="Times New Roman" w:hAnsi="Times New Roman" w:cs="Times New Roman"/>
                <w:sz w:val="24"/>
                <w:szCs w:val="24"/>
              </w:rPr>
              <w:t xml:space="preserve"> the importance of balanced score card in TQM </w:t>
            </w:r>
          </w:p>
        </w:tc>
        <w:tc>
          <w:tcPr>
            <w:tcW w:w="992" w:type="dxa"/>
          </w:tcPr>
          <w:p w:rsidR="00875BA8" w:rsidRPr="00F51965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196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</w:tcPr>
          <w:p w:rsidR="00875BA8" w:rsidRPr="00F51965" w:rsidRDefault="00875BA8" w:rsidP="00F51965">
            <w:pPr>
              <w:tabs>
                <w:tab w:val="left" w:pos="1245"/>
              </w:tabs>
              <w:ind w:left="-2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9B2916" w:rsidRDefault="001F2C6E" w:rsidP="00B206D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Appraise the</w:t>
            </w:r>
            <w:r w:rsidR="00B206D2">
              <w:rPr>
                <w:rFonts w:ascii="Times New Roman" w:hAnsi="Times New Roman" w:cs="Times New Roman"/>
                <w:sz w:val="24"/>
                <w:szCs w:val="24"/>
              </w:rPr>
              <w:t xml:space="preserve"> Importance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9B2916">
              <w:rPr>
                <w:rFonts w:ascii="Times New Roman" w:hAnsi="Times New Roman" w:cs="Times New Roman"/>
                <w:sz w:val="24"/>
                <w:szCs w:val="24"/>
              </w:rPr>
              <w:t>Bench</w:t>
            </w:r>
            <w:r w:rsidR="007270B4">
              <w:rPr>
                <w:rFonts w:ascii="Times New Roman" w:hAnsi="Times New Roman" w:cs="Times New Roman"/>
                <w:sz w:val="24"/>
                <w:szCs w:val="24"/>
              </w:rPr>
              <w:t xml:space="preserve"> marking in TQM</w:t>
            </w:r>
          </w:p>
        </w:tc>
        <w:tc>
          <w:tcPr>
            <w:tcW w:w="992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B2916" w:rsidRDefault="00B315DF" w:rsidP="00B315D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about the tools Run </w:t>
            </w:r>
            <w:r w:rsidR="001F2C6E">
              <w:rPr>
                <w:rFonts w:ascii="Times New Roman" w:hAnsi="Times New Roman" w:cs="Times New Roman"/>
                <w:sz w:val="24"/>
                <w:szCs w:val="24"/>
              </w:rPr>
              <w:t>charts,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scatter </w:t>
            </w:r>
            <w:r w:rsidR="001F2C6E">
              <w:rPr>
                <w:rFonts w:ascii="Times New Roman" w:hAnsi="Times New Roman" w:cs="Times New Roman"/>
                <w:sz w:val="24"/>
                <w:szCs w:val="24"/>
              </w:rPr>
              <w:t>diagram application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TQM </w:t>
            </w:r>
          </w:p>
        </w:tc>
        <w:tc>
          <w:tcPr>
            <w:tcW w:w="992" w:type="dxa"/>
          </w:tcPr>
          <w:p w:rsidR="00875BA8" w:rsidRPr="00F51965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9B2916" w:rsidRDefault="004B1747" w:rsidP="004B174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Assess </w:t>
            </w:r>
            <w:r w:rsidR="00F30643">
              <w:rPr>
                <w:rFonts w:ascii="Times New Roman" w:hAnsi="Times New Roman" w:cs="Times New Roman"/>
                <w:sz w:val="24"/>
                <w:szCs w:val="24"/>
              </w:rPr>
              <w:t xml:space="preserve">the importance </w:t>
            </w:r>
            <w:r w:rsidR="001F2C6E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1F2C6E" w:rsidRPr="009B2916">
              <w:rPr>
                <w:rFonts w:ascii="Times New Roman" w:hAnsi="Times New Roman" w:cs="Times New Roman"/>
                <w:sz w:val="24"/>
                <w:szCs w:val="24"/>
              </w:rPr>
              <w:t>TQM</w:t>
            </w:r>
            <w:r w:rsidR="009B2916" w:rsidRPr="009B2916">
              <w:rPr>
                <w:rFonts w:ascii="Times New Roman" w:hAnsi="Times New Roman" w:cs="Times New Roman"/>
                <w:sz w:val="24"/>
                <w:szCs w:val="24"/>
              </w:rPr>
              <w:t xml:space="preserve"> in Banks 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4E0" w:rsidRDefault="00E564E0" w:rsidP="005047CC">
      <w:pPr>
        <w:spacing w:after="0" w:line="240" w:lineRule="auto"/>
      </w:pPr>
      <w:r>
        <w:separator/>
      </w:r>
    </w:p>
  </w:endnote>
  <w:endnote w:type="continuationSeparator" w:id="1">
    <w:p w:rsidR="00E564E0" w:rsidRDefault="00E564E0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9B2916" w:rsidRDefault="00985FD9">
        <w:pPr>
          <w:pStyle w:val="Footer"/>
          <w:jc w:val="center"/>
        </w:pPr>
        <w:r>
          <w:fldChar w:fldCharType="begin"/>
        </w:r>
        <w:r w:rsidR="009A1877">
          <w:instrText xml:space="preserve"> PAGE   \* MERGEFORMAT </w:instrText>
        </w:r>
        <w:r>
          <w:fldChar w:fldCharType="separate"/>
        </w:r>
        <w:r w:rsidR="00BD28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2916" w:rsidRDefault="009B29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4E0" w:rsidRDefault="00E564E0" w:rsidP="005047CC">
      <w:pPr>
        <w:spacing w:after="0" w:line="240" w:lineRule="auto"/>
      </w:pPr>
      <w:r>
        <w:separator/>
      </w:r>
    </w:p>
  </w:footnote>
  <w:footnote w:type="continuationSeparator" w:id="1">
    <w:p w:rsidR="00E564E0" w:rsidRDefault="00E564E0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16" w:rsidRDefault="00985FD9">
    <w:pPr>
      <w:pStyle w:val="Header"/>
    </w:pPr>
    <w:r w:rsidRPr="00985FD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16" w:rsidRDefault="00985FD9">
    <w:pPr>
      <w:pStyle w:val="Header"/>
    </w:pPr>
    <w:r w:rsidRPr="00985FD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16" w:rsidRDefault="00985FD9">
    <w:pPr>
      <w:pStyle w:val="Header"/>
    </w:pPr>
    <w:r w:rsidRPr="00985FD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0BB8"/>
    <w:rsid w:val="00012A6A"/>
    <w:rsid w:val="000648D1"/>
    <w:rsid w:val="0007633D"/>
    <w:rsid w:val="000B0685"/>
    <w:rsid w:val="000B2E08"/>
    <w:rsid w:val="000C40AB"/>
    <w:rsid w:val="000D373A"/>
    <w:rsid w:val="000F1243"/>
    <w:rsid w:val="00104993"/>
    <w:rsid w:val="00141978"/>
    <w:rsid w:val="00160E97"/>
    <w:rsid w:val="00163B97"/>
    <w:rsid w:val="00191C6C"/>
    <w:rsid w:val="001F2C6E"/>
    <w:rsid w:val="001F4C5F"/>
    <w:rsid w:val="00201B0B"/>
    <w:rsid w:val="00201EB2"/>
    <w:rsid w:val="00205AB8"/>
    <w:rsid w:val="00205DA4"/>
    <w:rsid w:val="00242E16"/>
    <w:rsid w:val="0029224F"/>
    <w:rsid w:val="002A6C25"/>
    <w:rsid w:val="002B6C78"/>
    <w:rsid w:val="002D2490"/>
    <w:rsid w:val="00322395"/>
    <w:rsid w:val="00326C2E"/>
    <w:rsid w:val="003611ED"/>
    <w:rsid w:val="0036726C"/>
    <w:rsid w:val="003836F4"/>
    <w:rsid w:val="00386FFC"/>
    <w:rsid w:val="00393C23"/>
    <w:rsid w:val="003A3315"/>
    <w:rsid w:val="003D788B"/>
    <w:rsid w:val="003F40EE"/>
    <w:rsid w:val="003F7265"/>
    <w:rsid w:val="00422D50"/>
    <w:rsid w:val="0042608C"/>
    <w:rsid w:val="004305CA"/>
    <w:rsid w:val="004B1747"/>
    <w:rsid w:val="004D6364"/>
    <w:rsid w:val="005047CC"/>
    <w:rsid w:val="00526F85"/>
    <w:rsid w:val="005309A8"/>
    <w:rsid w:val="00575708"/>
    <w:rsid w:val="005F779F"/>
    <w:rsid w:val="00612703"/>
    <w:rsid w:val="006151C0"/>
    <w:rsid w:val="0061712E"/>
    <w:rsid w:val="006B61AD"/>
    <w:rsid w:val="006C03F2"/>
    <w:rsid w:val="006D187D"/>
    <w:rsid w:val="006E6B2B"/>
    <w:rsid w:val="006E71F9"/>
    <w:rsid w:val="006F62B7"/>
    <w:rsid w:val="006F7221"/>
    <w:rsid w:val="00711B2B"/>
    <w:rsid w:val="007270B4"/>
    <w:rsid w:val="0073701A"/>
    <w:rsid w:val="00755939"/>
    <w:rsid w:val="00770B6A"/>
    <w:rsid w:val="00790847"/>
    <w:rsid w:val="007B316A"/>
    <w:rsid w:val="007D5CD3"/>
    <w:rsid w:val="007E0D25"/>
    <w:rsid w:val="007F137C"/>
    <w:rsid w:val="007F1629"/>
    <w:rsid w:val="008000A1"/>
    <w:rsid w:val="00810D77"/>
    <w:rsid w:val="00830321"/>
    <w:rsid w:val="00875BA8"/>
    <w:rsid w:val="008918E8"/>
    <w:rsid w:val="008E09F8"/>
    <w:rsid w:val="0090327E"/>
    <w:rsid w:val="00904D3F"/>
    <w:rsid w:val="0091281D"/>
    <w:rsid w:val="0096145E"/>
    <w:rsid w:val="00985FD9"/>
    <w:rsid w:val="00996BF1"/>
    <w:rsid w:val="009A0842"/>
    <w:rsid w:val="009A1877"/>
    <w:rsid w:val="009B2916"/>
    <w:rsid w:val="009B5EE5"/>
    <w:rsid w:val="009C45D9"/>
    <w:rsid w:val="009D244E"/>
    <w:rsid w:val="00A002CD"/>
    <w:rsid w:val="00A0430F"/>
    <w:rsid w:val="00A3001B"/>
    <w:rsid w:val="00A420AA"/>
    <w:rsid w:val="00A656A9"/>
    <w:rsid w:val="00A74700"/>
    <w:rsid w:val="00AA5355"/>
    <w:rsid w:val="00AD1FD1"/>
    <w:rsid w:val="00B206D2"/>
    <w:rsid w:val="00B315DF"/>
    <w:rsid w:val="00B43428"/>
    <w:rsid w:val="00B728F0"/>
    <w:rsid w:val="00B80AA7"/>
    <w:rsid w:val="00B82713"/>
    <w:rsid w:val="00B84EE9"/>
    <w:rsid w:val="00BD2854"/>
    <w:rsid w:val="00C42B94"/>
    <w:rsid w:val="00C70276"/>
    <w:rsid w:val="00C904D6"/>
    <w:rsid w:val="00C971E5"/>
    <w:rsid w:val="00CC1C93"/>
    <w:rsid w:val="00CE2BE9"/>
    <w:rsid w:val="00D05185"/>
    <w:rsid w:val="00D17234"/>
    <w:rsid w:val="00D246D5"/>
    <w:rsid w:val="00D3159B"/>
    <w:rsid w:val="00D45C24"/>
    <w:rsid w:val="00D47A9A"/>
    <w:rsid w:val="00D817BD"/>
    <w:rsid w:val="00DA1C87"/>
    <w:rsid w:val="00DA57A1"/>
    <w:rsid w:val="00DC6654"/>
    <w:rsid w:val="00DD6096"/>
    <w:rsid w:val="00E03D14"/>
    <w:rsid w:val="00E0766D"/>
    <w:rsid w:val="00E564E0"/>
    <w:rsid w:val="00E92F73"/>
    <w:rsid w:val="00EB59A7"/>
    <w:rsid w:val="00ED212C"/>
    <w:rsid w:val="00EF3198"/>
    <w:rsid w:val="00F13806"/>
    <w:rsid w:val="00F279F1"/>
    <w:rsid w:val="00F30643"/>
    <w:rsid w:val="00F35C2F"/>
    <w:rsid w:val="00F370D5"/>
    <w:rsid w:val="00F51965"/>
    <w:rsid w:val="00F55352"/>
    <w:rsid w:val="00F6287A"/>
    <w:rsid w:val="00F62B59"/>
    <w:rsid w:val="00FB76F1"/>
    <w:rsid w:val="00FD4F70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3</cp:revision>
  <dcterms:created xsi:type="dcterms:W3CDTF">2023-08-22T09:34:00Z</dcterms:created>
  <dcterms:modified xsi:type="dcterms:W3CDTF">2023-08-23T03:35:00Z</dcterms:modified>
</cp:coreProperties>
</file>