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EC1187">
      <w:pPr>
        <w:spacing w:line="100" w:lineRule="atLeast"/>
        <w:ind w:left="6946" w:firstLine="284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EC1187">
        <w:rPr>
          <w:rFonts w:ascii="Times New Roman" w:hAnsi="Times New Roman" w:cs="Times New Roman"/>
          <w:b/>
          <w:sz w:val="40"/>
          <w:szCs w:val="40"/>
          <w:vertAlign w:val="superscript"/>
        </w:rPr>
        <w:t>6PE5205ME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C50DD9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C50DD9">
        <w:rPr>
          <w:rFonts w:ascii="Times New Roman" w:hAnsi="Times New Roman" w:cs="Times New Roman"/>
          <w:b/>
          <w:sz w:val="36"/>
          <w:szCs w:val="36"/>
          <w:vertAlign w:val="superscript"/>
        </w:rPr>
        <w:t>November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ADVANCED MACHINE DESIGN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984D94" w:rsidRDefault="00B97AAD" w:rsidP="0002201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Enlist</w:t>
            </w:r>
            <w:r w:rsidR="00AC62B1">
              <w:rPr>
                <w:rFonts w:ascii="Times New Roman" w:hAnsi="Times New Roman" w:cs="Times New Roman"/>
                <w:sz w:val="24"/>
                <w:szCs w:val="24"/>
              </w:rPr>
              <w:t xml:space="preserve"> the design consideration</w:t>
            </w:r>
            <w:r w:rsidR="00533A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62B1">
              <w:rPr>
                <w:rFonts w:ascii="Times New Roman" w:hAnsi="Times New Roman" w:cs="Times New Roman"/>
                <w:sz w:val="24"/>
                <w:szCs w:val="24"/>
              </w:rPr>
              <w:t xml:space="preserve"> for machining processes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7E08D5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1F4C5F" w:rsidRDefault="00B97AAD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6C9" w:rsidRPr="00A81A44" w:rsidTr="003836F4">
        <w:trPr>
          <w:trHeight w:val="309"/>
        </w:trPr>
        <w:tc>
          <w:tcPr>
            <w:tcW w:w="79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6546C9" w:rsidRPr="00B12DE4" w:rsidRDefault="006546C9" w:rsidP="006546C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E4">
              <w:rPr>
                <w:rFonts w:ascii="Times New Roman" w:hAnsi="Times New Roman" w:cs="Times New Roman"/>
                <w:sz w:val="24"/>
                <w:szCs w:val="24"/>
              </w:rPr>
              <w:t xml:space="preserve">Reproduce a S-N curve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non-ferrous metals</w:t>
            </w:r>
            <w:r w:rsidRPr="00B12DE4">
              <w:rPr>
                <w:rFonts w:ascii="Times New Roman" w:hAnsi="Times New Roman" w:cs="Times New Roman"/>
                <w:sz w:val="24"/>
                <w:szCs w:val="24"/>
              </w:rPr>
              <w:t xml:space="preserve"> with 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96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6546C9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46C9" w:rsidRPr="00A81A44" w:rsidTr="003836F4">
        <w:trPr>
          <w:trHeight w:val="309"/>
        </w:trPr>
        <w:tc>
          <w:tcPr>
            <w:tcW w:w="79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6546C9" w:rsidRPr="00984D94" w:rsidRDefault="006546C9" w:rsidP="00F02E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Enlist crack opening modes and Illustrate with sketches</w:t>
            </w:r>
          </w:p>
        </w:tc>
        <w:tc>
          <w:tcPr>
            <w:tcW w:w="96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6546C9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46C9" w:rsidRPr="00A81A44" w:rsidTr="003836F4">
        <w:trPr>
          <w:trHeight w:val="300"/>
        </w:trPr>
        <w:tc>
          <w:tcPr>
            <w:tcW w:w="79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6546C9" w:rsidRPr="00984D94" w:rsidRDefault="006546C9" w:rsidP="00B946F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6FE">
              <w:rPr>
                <w:rFonts w:ascii="Times New Roman" w:hAnsi="Times New Roman" w:cs="Times New Roman"/>
                <w:sz w:val="24"/>
                <w:szCs w:val="24"/>
              </w:rPr>
              <w:t>Recall anodic dissolution with reference to fatigue</w:t>
            </w:r>
          </w:p>
        </w:tc>
        <w:tc>
          <w:tcPr>
            <w:tcW w:w="96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6546C9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46C9" w:rsidRPr="00A81A44" w:rsidTr="003836F4">
        <w:trPr>
          <w:trHeight w:val="309"/>
        </w:trPr>
        <w:tc>
          <w:tcPr>
            <w:tcW w:w="79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6546C9" w:rsidRPr="00984D94" w:rsidRDefault="006546C9" w:rsidP="00984D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D94">
              <w:rPr>
                <w:rFonts w:ascii="Times New Roman" w:hAnsi="Times New Roman" w:cs="Times New Roman"/>
                <w:sz w:val="24"/>
                <w:szCs w:val="24"/>
              </w:rPr>
              <w:t>Enlist types of surface wears and explain in one brief</w:t>
            </w:r>
          </w:p>
        </w:tc>
        <w:tc>
          <w:tcPr>
            <w:tcW w:w="963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6546C9" w:rsidRPr="00A81A44" w:rsidRDefault="006546C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6546C9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B97AAD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29224F" w:rsidRDefault="0029224F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36F4" w:rsidRDefault="003836F4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Default="00386FF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B97AAD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CD484A" w:rsidRDefault="00CD484A" w:rsidP="00CD48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84A">
              <w:rPr>
                <w:rFonts w:ascii="Times New Roman" w:hAnsi="Times New Roman" w:cs="Times New Roman"/>
                <w:sz w:val="24"/>
                <w:szCs w:val="24"/>
              </w:rPr>
              <w:t>How the selection of materials effect on the quality and productivity</w:t>
            </w:r>
          </w:p>
        </w:tc>
        <w:tc>
          <w:tcPr>
            <w:tcW w:w="992" w:type="dxa"/>
            <w:vAlign w:val="center"/>
          </w:tcPr>
          <w:p w:rsidR="00875BA8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75BA8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75BA8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54"/>
        </w:trPr>
        <w:tc>
          <w:tcPr>
            <w:tcW w:w="817" w:type="dxa"/>
            <w:vMerge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F5086A" w:rsidRDefault="00CD484A" w:rsidP="00CD48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What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 selection charts?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Enlist the</w:t>
            </w: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 uses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 selection charts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69"/>
        </w:trPr>
        <w:tc>
          <w:tcPr>
            <w:tcW w:w="817" w:type="dxa"/>
            <w:vMerge w:val="restart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Pr="00A81101" w:rsidRDefault="0061708A" w:rsidP="0061708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f</w:t>
            </w:r>
            <w:r w:rsidR="00A81101" w:rsidRPr="00A81101">
              <w:rPr>
                <w:rFonts w:ascii="Times New Roman" w:hAnsi="Times New Roman" w:cs="Times New Roman"/>
                <w:sz w:val="24"/>
                <w:szCs w:val="24"/>
              </w:rPr>
              <w:t>atigue</w:t>
            </w:r>
            <w:r w:rsidR="00A81101" w:rsidRPr="00A811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A81101" w:rsidRPr="00A81101">
              <w:rPr>
                <w:rFonts w:ascii="Times New Roman" w:hAnsi="Times New Roman" w:cs="Times New Roman"/>
                <w:sz w:val="24"/>
                <w:szCs w:val="24"/>
              </w:rPr>
              <w:t>life estimation</w:t>
            </w:r>
            <w:r w:rsidR="00A81101" w:rsidRPr="00A811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81101" w:rsidRPr="00A8110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A81101" w:rsidRPr="00A811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81101" w:rsidRPr="00A81101">
              <w:rPr>
                <w:rFonts w:ascii="Times New Roman" w:hAnsi="Times New Roman" w:cs="Times New Roman"/>
                <w:sz w:val="24"/>
                <w:szCs w:val="24"/>
              </w:rPr>
              <w:t>S-N</w:t>
            </w:r>
            <w:r w:rsidR="00A81101" w:rsidRPr="00A811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81101" w:rsidRPr="00A81101">
              <w:rPr>
                <w:rFonts w:ascii="Times New Roman" w:hAnsi="Times New Roman" w:cs="Times New Roman"/>
                <w:sz w:val="24"/>
                <w:szCs w:val="24"/>
              </w:rPr>
              <w:t>approach.</w:t>
            </w:r>
          </w:p>
        </w:tc>
        <w:tc>
          <w:tcPr>
            <w:tcW w:w="992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D484A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54"/>
        </w:trPr>
        <w:tc>
          <w:tcPr>
            <w:tcW w:w="817" w:type="dxa"/>
            <w:vMerge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E24DEC" w:rsidRDefault="00E24DE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DEC">
              <w:rPr>
                <w:rFonts w:ascii="Times New Roman" w:hAnsi="Times New Roman" w:cs="Times New Roman"/>
                <w:sz w:val="24"/>
                <w:szCs w:val="24"/>
              </w:rPr>
              <w:t>Paraphrase General S-N behavior</w:t>
            </w:r>
          </w:p>
        </w:tc>
        <w:tc>
          <w:tcPr>
            <w:tcW w:w="992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D484A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54"/>
        </w:trPr>
        <w:tc>
          <w:tcPr>
            <w:tcW w:w="817" w:type="dxa"/>
            <w:vMerge w:val="restart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Pr="007C3F9E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9E">
              <w:rPr>
                <w:rFonts w:ascii="Times New Roman" w:hAnsi="Times New Roman" w:cs="Times New Roman"/>
                <w:sz w:val="24"/>
                <w:szCs w:val="24"/>
              </w:rPr>
              <w:t>What is a singularity? What kind of singularity describes a stress field near the vicinity of a crack tip in LEFM? Is it expected to be different for elastic-plastic fracture mechanics?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7C3F9E" w:rsidRDefault="00CD484A" w:rsidP="007C3F9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F9E">
              <w:rPr>
                <w:rFonts w:ascii="Times New Roman" w:hAnsi="Times New Roman" w:cs="Times New Roman"/>
                <w:sz w:val="24"/>
                <w:szCs w:val="24"/>
              </w:rPr>
              <w:t>How does the rate of change of strain energy give G for constant load case or constant deflection case? Is this approach valid for non-linear elastic materials?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D484A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 w:val="restart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Default="00CD484A" w:rsidP="00F02EA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>Fluctuating load on a critical component of an offshore structure is shown by a histogram in Fig. During a routine check-up, an edge crack of length 1.5 mm is detected. If the crack length is not allowed to exceed 25 mm, determine the remaining life of the component. Use Paris law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 constants as C = 6.0 ×</w:t>
            </w: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02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–12</w:t>
            </w: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 xml:space="preserve"> (MPa)</w:t>
            </w:r>
            <w:r w:rsidRPr="00F02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–3.2</w:t>
            </w: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F02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–0.6</w:t>
            </w: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 xml:space="preserve"> and m = 3.2.</w:t>
            </w:r>
          </w:p>
          <w:p w:rsidR="00CD484A" w:rsidRPr="00F02EAC" w:rsidRDefault="00CD484A" w:rsidP="0059630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657475" cy="15240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473" t="32319" r="2784" b="6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30E" w:rsidRPr="00C94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484A" w:rsidRPr="00A81A44" w:rsidTr="00B97AAD">
        <w:trPr>
          <w:trHeight w:val="337"/>
        </w:trPr>
        <w:tc>
          <w:tcPr>
            <w:tcW w:w="817" w:type="dxa"/>
            <w:vMerge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F02EAC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>Recall Manson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02EAC">
              <w:rPr>
                <w:rFonts w:ascii="Times New Roman" w:hAnsi="Times New Roman" w:cs="Times New Roman"/>
                <w:sz w:val="24"/>
                <w:szCs w:val="24"/>
              </w:rPr>
              <w:t xml:space="preserve">s method and explain 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 w:val="restart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Pr="00C94B11" w:rsidRDefault="0059630E" w:rsidP="00C94B1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1">
              <w:rPr>
                <w:rFonts w:ascii="Times New Roman" w:hAnsi="Times New Roman" w:cs="Times New Roman"/>
                <w:sz w:val="24"/>
                <w:szCs w:val="24"/>
              </w:rPr>
              <w:t>Determine the size of the contact patch and the maximum contact stresses for a 40-mmdia steel cylinder, 25 cm long, rolled against a parallel 50-mm-dia steel cylinder with 10 kN of radial force</w:t>
            </w:r>
          </w:p>
        </w:tc>
        <w:tc>
          <w:tcPr>
            <w:tcW w:w="992" w:type="dxa"/>
            <w:vAlign w:val="center"/>
          </w:tcPr>
          <w:p w:rsidR="00CD484A" w:rsidRPr="00A81A44" w:rsidRDefault="0059630E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C94B11" w:rsidRDefault="0059630E" w:rsidP="00C94B1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11">
              <w:rPr>
                <w:rFonts w:ascii="Times New Roman" w:hAnsi="Times New Roman" w:cs="Times New Roman"/>
                <w:sz w:val="24"/>
                <w:szCs w:val="24"/>
              </w:rPr>
              <w:t>Enlist and summarize various precautions a designer has to take while designing to avoid surface failure.</w:t>
            </w:r>
          </w:p>
        </w:tc>
        <w:tc>
          <w:tcPr>
            <w:tcW w:w="992" w:type="dxa"/>
            <w:vAlign w:val="center"/>
          </w:tcPr>
          <w:p w:rsidR="00CD484A" w:rsidRPr="00A81A44" w:rsidRDefault="0059630E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323"/>
        </w:trPr>
        <w:tc>
          <w:tcPr>
            <w:tcW w:w="817" w:type="dxa"/>
            <w:vMerge w:val="restart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Pr="00A81A44" w:rsidRDefault="00CD484A" w:rsidP="0006580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94">
              <w:rPr>
                <w:rFonts w:ascii="Times New Roman" w:hAnsi="Times New Roman" w:cs="Times New Roman"/>
                <w:sz w:val="24"/>
                <w:szCs w:val="24"/>
              </w:rPr>
              <w:t xml:space="preserve">Discuss the design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recommendations</w:t>
            </w:r>
            <w:r w:rsidRPr="0031269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metal forming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/>
          </w:tcPr>
          <w:p w:rsidR="00CD484A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61708A" w:rsidRDefault="0061708A" w:rsidP="0061708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8A">
              <w:rPr>
                <w:rFonts w:ascii="Times New Roman" w:hAnsi="Times New Roman" w:cs="Times New Roman"/>
                <w:sz w:val="24"/>
                <w:szCs w:val="24"/>
              </w:rPr>
              <w:t>Reproduce 3D</w:t>
            </w:r>
            <w:r w:rsidRPr="006170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08A">
              <w:rPr>
                <w:rFonts w:ascii="Times New Roman" w:hAnsi="Times New Roman" w:cs="Times New Roman"/>
                <w:sz w:val="24"/>
                <w:szCs w:val="24"/>
              </w:rPr>
              <w:t>state of</w:t>
            </w:r>
            <w:r w:rsidRPr="006170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708A">
              <w:rPr>
                <w:rFonts w:ascii="Times New Roman" w:hAnsi="Times New Roman" w:cs="Times New Roman"/>
                <w:sz w:val="24"/>
                <w:szCs w:val="24"/>
              </w:rPr>
              <w:t>stress on Octahedral plane. List the relevant equations</w:t>
            </w:r>
          </w:p>
        </w:tc>
        <w:tc>
          <w:tcPr>
            <w:tcW w:w="992" w:type="dxa"/>
            <w:vAlign w:val="center"/>
          </w:tcPr>
          <w:p w:rsidR="00CD484A" w:rsidRPr="00A81A44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 w:val="restart"/>
          </w:tcPr>
          <w:p w:rsidR="00CD484A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Default="00CD484A" w:rsidP="00A325F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B">
              <w:rPr>
                <w:rFonts w:ascii="Times New Roman" w:hAnsi="Times New Roman" w:cs="Times New Roman"/>
                <w:sz w:val="24"/>
                <w:szCs w:val="24"/>
              </w:rPr>
              <w:t>Determine the energy release rate, using elementary beam analysis, for the configurations given in 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84A" w:rsidRPr="002E6E9B" w:rsidRDefault="00CD484A" w:rsidP="007C3F9E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790700" cy="1348995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908" t="23954" r="38972" b="33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00" cy="135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484A" w:rsidRPr="00A81A44" w:rsidTr="00B97AAD">
        <w:trPr>
          <w:trHeight w:val="585"/>
        </w:trPr>
        <w:tc>
          <w:tcPr>
            <w:tcW w:w="817" w:type="dxa"/>
            <w:vMerge/>
          </w:tcPr>
          <w:p w:rsidR="00CD484A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B946FE" w:rsidRDefault="00CD484A" w:rsidP="00B946F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FE">
              <w:rPr>
                <w:rFonts w:ascii="Times New Roman" w:hAnsi="Times New Roman" w:cs="Times New Roman"/>
                <w:sz w:val="24"/>
                <w:szCs w:val="24"/>
              </w:rPr>
              <w:t>How do we account for retardation of a fatigue crack growth owing to overloads in variable amplitude fatigue load?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484A" w:rsidRPr="00A81A44" w:rsidTr="00B97AAD">
        <w:trPr>
          <w:trHeight w:val="255"/>
        </w:trPr>
        <w:tc>
          <w:tcPr>
            <w:tcW w:w="817" w:type="dxa"/>
            <w:vMerge w:val="restart"/>
          </w:tcPr>
          <w:p w:rsidR="00CD484A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D484A" w:rsidRPr="00736DE0" w:rsidRDefault="00CD484A" w:rsidP="00A325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DE0">
              <w:rPr>
                <w:rFonts w:ascii="Times New Roman" w:hAnsi="Times New Roman" w:cs="Times New Roman"/>
                <w:sz w:val="24"/>
                <w:szCs w:val="24"/>
              </w:rPr>
              <w:t>Recall (i) Point Surface origin (ii) Peeling (iii) Sub case fatigue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484A" w:rsidRPr="00A81A44" w:rsidTr="00B97AAD">
        <w:trPr>
          <w:trHeight w:val="273"/>
        </w:trPr>
        <w:tc>
          <w:tcPr>
            <w:tcW w:w="817" w:type="dxa"/>
            <w:vMerge/>
          </w:tcPr>
          <w:p w:rsidR="00CD484A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CD484A" w:rsidRPr="00A81A44" w:rsidRDefault="00CD484A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CD484A" w:rsidRPr="00B7326B" w:rsidRDefault="00CD484A" w:rsidP="00EA2A1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6B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Concurrent Engineering </w:t>
            </w:r>
            <w:r w:rsidRPr="00B7326B">
              <w:rPr>
                <w:rFonts w:ascii="Times New Roman" w:hAnsi="Times New Roman" w:cs="Times New Roman"/>
                <w:sz w:val="24"/>
                <w:szCs w:val="24"/>
              </w:rPr>
              <w:t>in detail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relevant sketches</w:t>
            </w:r>
          </w:p>
        </w:tc>
        <w:tc>
          <w:tcPr>
            <w:tcW w:w="992" w:type="dxa"/>
            <w:vAlign w:val="center"/>
          </w:tcPr>
          <w:p w:rsidR="00CD484A" w:rsidRPr="00A81A44" w:rsidRDefault="00CD484A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D484A" w:rsidRPr="00A81A44" w:rsidRDefault="00E24DEC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D484A" w:rsidRDefault="00B97AAD" w:rsidP="00B97AA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FB" w:rsidRDefault="00DF66FB" w:rsidP="005047CC">
      <w:pPr>
        <w:spacing w:after="0" w:line="240" w:lineRule="auto"/>
      </w:pPr>
      <w:r>
        <w:separator/>
      </w:r>
    </w:p>
  </w:endnote>
  <w:endnote w:type="continuationSeparator" w:id="1">
    <w:p w:rsidR="00DF66FB" w:rsidRDefault="00DF66FB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7F0867">
        <w:pPr>
          <w:pStyle w:val="Footer"/>
          <w:jc w:val="center"/>
        </w:pPr>
        <w:fldSimple w:instr=" PAGE   \* MERGEFORMAT ">
          <w:r w:rsidR="00C50DD9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FB" w:rsidRDefault="00DF66FB" w:rsidP="005047CC">
      <w:pPr>
        <w:spacing w:after="0" w:line="240" w:lineRule="auto"/>
      </w:pPr>
      <w:r>
        <w:separator/>
      </w:r>
    </w:p>
  </w:footnote>
  <w:footnote w:type="continuationSeparator" w:id="1">
    <w:p w:rsidR="00DF66FB" w:rsidRDefault="00DF66FB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F0867">
    <w:pPr>
      <w:pStyle w:val="Header"/>
    </w:pPr>
    <w:r w:rsidRPr="007F086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F0867">
    <w:pPr>
      <w:pStyle w:val="Header"/>
    </w:pPr>
    <w:r w:rsidRPr="007F086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7F0867">
    <w:pPr>
      <w:pStyle w:val="Header"/>
    </w:pPr>
    <w:r w:rsidRPr="007F086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710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22018"/>
    <w:rsid w:val="0006580F"/>
    <w:rsid w:val="000C40AB"/>
    <w:rsid w:val="000D373A"/>
    <w:rsid w:val="000E695E"/>
    <w:rsid w:val="000F1243"/>
    <w:rsid w:val="001322D8"/>
    <w:rsid w:val="00141978"/>
    <w:rsid w:val="00191C6C"/>
    <w:rsid w:val="001C16AA"/>
    <w:rsid w:val="001F4C5F"/>
    <w:rsid w:val="00201B0B"/>
    <w:rsid w:val="00201EB2"/>
    <w:rsid w:val="00205DA4"/>
    <w:rsid w:val="0029224F"/>
    <w:rsid w:val="002D2490"/>
    <w:rsid w:val="00322395"/>
    <w:rsid w:val="00326C2E"/>
    <w:rsid w:val="00356C5E"/>
    <w:rsid w:val="003611ED"/>
    <w:rsid w:val="003836F4"/>
    <w:rsid w:val="00386FFC"/>
    <w:rsid w:val="00393C23"/>
    <w:rsid w:val="003A3315"/>
    <w:rsid w:val="003D788B"/>
    <w:rsid w:val="003F7265"/>
    <w:rsid w:val="00422D50"/>
    <w:rsid w:val="004305CA"/>
    <w:rsid w:val="004C768C"/>
    <w:rsid w:val="005047CC"/>
    <w:rsid w:val="00526F85"/>
    <w:rsid w:val="005309A8"/>
    <w:rsid w:val="00533A29"/>
    <w:rsid w:val="00575708"/>
    <w:rsid w:val="0059630E"/>
    <w:rsid w:val="005C10B4"/>
    <w:rsid w:val="005F779F"/>
    <w:rsid w:val="00612703"/>
    <w:rsid w:val="006151C0"/>
    <w:rsid w:val="0061708A"/>
    <w:rsid w:val="0061712E"/>
    <w:rsid w:val="006546C9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C3F9E"/>
    <w:rsid w:val="007D5CD3"/>
    <w:rsid w:val="007E08D5"/>
    <w:rsid w:val="007E78D9"/>
    <w:rsid w:val="007F0867"/>
    <w:rsid w:val="007F137C"/>
    <w:rsid w:val="007F1629"/>
    <w:rsid w:val="008000A1"/>
    <w:rsid w:val="00810D77"/>
    <w:rsid w:val="00875BA8"/>
    <w:rsid w:val="008918E8"/>
    <w:rsid w:val="008947CB"/>
    <w:rsid w:val="008E09F8"/>
    <w:rsid w:val="008E3BD2"/>
    <w:rsid w:val="00904D3F"/>
    <w:rsid w:val="0091281D"/>
    <w:rsid w:val="00953AB1"/>
    <w:rsid w:val="00984D94"/>
    <w:rsid w:val="00996BF1"/>
    <w:rsid w:val="009A0842"/>
    <w:rsid w:val="009C45D9"/>
    <w:rsid w:val="00A0430F"/>
    <w:rsid w:val="00A414A2"/>
    <w:rsid w:val="00A420AA"/>
    <w:rsid w:val="00A81101"/>
    <w:rsid w:val="00AC62B1"/>
    <w:rsid w:val="00AD1FD1"/>
    <w:rsid w:val="00B00D77"/>
    <w:rsid w:val="00B439DA"/>
    <w:rsid w:val="00B728F0"/>
    <w:rsid w:val="00B84EE9"/>
    <w:rsid w:val="00B946FE"/>
    <w:rsid w:val="00B96A45"/>
    <w:rsid w:val="00B97AAD"/>
    <w:rsid w:val="00C14217"/>
    <w:rsid w:val="00C22292"/>
    <w:rsid w:val="00C42B94"/>
    <w:rsid w:val="00C50DD9"/>
    <w:rsid w:val="00C904D6"/>
    <w:rsid w:val="00C94B11"/>
    <w:rsid w:val="00C971E5"/>
    <w:rsid w:val="00CC1C93"/>
    <w:rsid w:val="00CC5578"/>
    <w:rsid w:val="00CD484A"/>
    <w:rsid w:val="00D05185"/>
    <w:rsid w:val="00D17234"/>
    <w:rsid w:val="00D246D5"/>
    <w:rsid w:val="00D45C24"/>
    <w:rsid w:val="00D47A9A"/>
    <w:rsid w:val="00D817BD"/>
    <w:rsid w:val="00DA1C87"/>
    <w:rsid w:val="00DC6654"/>
    <w:rsid w:val="00DF66FB"/>
    <w:rsid w:val="00E0766D"/>
    <w:rsid w:val="00E24DEC"/>
    <w:rsid w:val="00E733D4"/>
    <w:rsid w:val="00E92F73"/>
    <w:rsid w:val="00EA2A1F"/>
    <w:rsid w:val="00EC1187"/>
    <w:rsid w:val="00EF3198"/>
    <w:rsid w:val="00F02EAC"/>
    <w:rsid w:val="00F13806"/>
    <w:rsid w:val="00F370D5"/>
    <w:rsid w:val="00F44C22"/>
    <w:rsid w:val="00F6287A"/>
    <w:rsid w:val="00FA7D24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C62B1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62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2023-09-08T03:33:00Z</cp:lastPrinted>
  <dcterms:created xsi:type="dcterms:W3CDTF">2023-09-08T03:34:00Z</dcterms:created>
  <dcterms:modified xsi:type="dcterms:W3CDTF">2023-11-16T03:49:00Z</dcterms:modified>
</cp:coreProperties>
</file>