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41" w:rsidRPr="004D0E41" w:rsidRDefault="004D0E41" w:rsidP="009E0C5E">
      <w:pPr>
        <w:keepLines/>
        <w:tabs>
          <w:tab w:val="left" w:pos="7655"/>
        </w:tabs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t xml:space="preserve">                                                                                                        </w:t>
      </w:r>
      <w:r w:rsidRPr="004D0E41">
        <w:rPr>
          <w:rFonts w:ascii="Times New Roman" w:hAnsi="Times New Roman" w:cs="Times New Roman"/>
          <w:b/>
          <w:sz w:val="40"/>
          <w:szCs w:val="40"/>
          <w:vertAlign w:val="subscript"/>
        </w:rPr>
        <w:t>Code No. HS302HS</w:t>
      </w:r>
    </w:p>
    <w:p w:rsidR="007E475D" w:rsidRPr="00392552" w:rsidRDefault="007E475D" w:rsidP="009E0C5E">
      <w:pPr>
        <w:keepLines/>
        <w:tabs>
          <w:tab w:val="left" w:pos="7655"/>
        </w:tabs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392552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39255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B.E. (CIVIL/ECE) III-Semester (AICTE) </w:t>
      </w:r>
      <w:r w:rsidR="004D0E41">
        <w:rPr>
          <w:rFonts w:ascii="Times New Roman" w:hAnsi="Times New Roman" w:cs="Times New Roman"/>
          <w:b/>
          <w:sz w:val="36"/>
          <w:szCs w:val="36"/>
          <w:vertAlign w:val="superscript"/>
        </w:rPr>
        <w:t>(Regular) Examination, Feb</w:t>
      </w:r>
      <w:r w:rsidRPr="0039255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Pr="004D0E41">
        <w:rPr>
          <w:rFonts w:ascii="Times New Roman" w:hAnsi="Times New Roman" w:cs="Times New Roman"/>
          <w:b/>
          <w:sz w:val="40"/>
          <w:szCs w:val="40"/>
          <w:vertAlign w:val="superscript"/>
        </w:rPr>
        <w:t>MANAGERIAL ECONOMICS &amp; FINANCIAL ACCOUNTANCY</w:t>
      </w:r>
    </w:p>
    <w:p w:rsidR="007E475D" w:rsidRPr="00392552" w:rsidRDefault="007E475D" w:rsidP="004D0E41">
      <w:pPr>
        <w:contextualSpacing/>
        <w:jc w:val="lef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</w:t>
      </w:r>
      <w:r w:rsidR="004D0E4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</w:t>
      </w: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Max.Marks:60 </w:t>
      </w: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881" w:type="dxa"/>
        <w:tblInd w:w="-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Cs w:val="24"/>
              </w:rPr>
              <w:t>1  a</w:t>
            </w:r>
          </w:p>
        </w:tc>
        <w:tc>
          <w:tcPr>
            <w:tcW w:w="7655" w:type="dxa"/>
          </w:tcPr>
          <w:p w:rsidR="007E475D" w:rsidRPr="00392552" w:rsidRDefault="00B6625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Cs w:val="24"/>
              </w:rPr>
              <w:t>List the operational issues of a firm</w:t>
            </w:r>
            <w:r w:rsidR="00A51FA9" w:rsidRPr="00392552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7E475D" w:rsidRPr="00392552" w:rsidRDefault="00B6625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Cs w:val="24"/>
              </w:rPr>
              <w:t>Explain the features of managerial economics</w:t>
            </w:r>
            <w:r w:rsidR="00A51FA9" w:rsidRPr="00392552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E475D" w:rsidRPr="00392552" w:rsidRDefault="00B6625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Cs w:val="24"/>
              </w:rPr>
              <w:t>Define Law of demand</w:t>
            </w:r>
            <w:r w:rsidR="00A51FA9" w:rsidRPr="00392552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E475D" w:rsidRPr="00392552" w:rsidRDefault="00A51FA9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What is Veblen effect?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E475D" w:rsidRPr="00392552" w:rsidRDefault="009B6D8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E475D" w:rsidRPr="00392552" w:rsidRDefault="008966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Outline the a</w:t>
            </w:r>
            <w:r w:rsidR="00A51FA9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dvantages of </w:t>
            </w:r>
            <w:r w:rsidR="00913746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accounting</w:t>
            </w:r>
            <w:r w:rsidR="00A51FA9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8966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E475D" w:rsidRPr="00392552" w:rsidRDefault="008966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E475D" w:rsidRPr="00392552" w:rsidRDefault="004A5E2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Double entry book keeping system.</w:t>
            </w:r>
            <w:r w:rsidR="004B409F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rPr>
                <w:rFonts w:ascii="Times New Roman" w:hAnsi="Times New Roman" w:cs="Times New Roman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23659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E475D" w:rsidRPr="00392552" w:rsidRDefault="00EF2FD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E475D" w:rsidRPr="00392552" w:rsidRDefault="007E231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</w:t>
            </w:r>
            <w:r w:rsidR="00C5786F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Current Ratio and Quick ratio?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rPr>
                <w:rFonts w:ascii="Times New Roman" w:hAnsi="Times New Roman" w:cs="Times New Roman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EF2FD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EF2FD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5786F" w:rsidRPr="00392552" w:rsidRDefault="00EE417F" w:rsidP="00C5786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Determine</w:t>
            </w:r>
            <w:r w:rsidR="00C5786F"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 xml:space="preserve"> the gross profit ratio for the following figures:</w:t>
            </w:r>
          </w:p>
          <w:p w:rsidR="00C5786F" w:rsidRPr="00392552" w:rsidRDefault="00C5786F" w:rsidP="00C5786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 xml:space="preserve">Gross sales = </w:t>
            </w:r>
            <w:r w:rsidR="002F0B3E" w:rsidRPr="003925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₹</w:t>
            </w:r>
            <w:r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10, 00,000</w:t>
            </w:r>
          </w:p>
          <w:p w:rsidR="00C5786F" w:rsidRPr="00392552" w:rsidRDefault="00C5786F" w:rsidP="00C5786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 xml:space="preserve">Sales returns = </w:t>
            </w:r>
            <w:r w:rsidR="002F0B3E" w:rsidRPr="003925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₹</w:t>
            </w:r>
            <w:r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90,000</w:t>
            </w:r>
          </w:p>
          <w:p w:rsidR="007E475D" w:rsidRPr="00392552" w:rsidRDefault="00C5786F" w:rsidP="00C578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Cost of goods sold = 6, 75,000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rPr>
                <w:rFonts w:ascii="Times New Roman" w:hAnsi="Times New Roman" w:cs="Times New Roman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EE417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EE667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E475D" w:rsidRPr="00392552" w:rsidRDefault="00EE667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Explain I</w:t>
            </w:r>
            <w:r w:rsidR="00AC47A5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nternal rate of return?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rPr>
                <w:rFonts w:ascii="Times New Roman" w:hAnsi="Times New Roman" w:cs="Times New Roman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EE667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475D" w:rsidRPr="00392552" w:rsidRDefault="00EE667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475D" w:rsidRPr="00392552" w:rsidTr="009E0C5E"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E475D" w:rsidRPr="00392552" w:rsidRDefault="00E23F38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The life of a project is five years. </w:t>
            </w:r>
            <w:r w:rsidR="007B0FEC" w:rsidRPr="003925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₹</w:t>
            </w:r>
            <w:r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30</w:t>
            </w:r>
            <w:r w:rsidR="002F0B3E"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>,</w:t>
            </w:r>
            <w:r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000 is the project cost and cash inflows are </w:t>
            </w:r>
            <w:r w:rsidR="007B0FEC" w:rsidRPr="003925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₹</w:t>
            </w:r>
            <w:r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10</w:t>
            </w:r>
            <w:r w:rsidR="002F0B3E"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>,</w:t>
            </w:r>
            <w:r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000. </w:t>
            </w:r>
            <w:r w:rsidR="00016545"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Solve </w:t>
            </w:r>
            <w:r w:rsidRPr="00392552">
              <w:rPr>
                <w:rFonts w:ascii="Times New Roman" w:hAnsi="Times New Roman" w:cs="Times New Roman"/>
                <w:bCs/>
                <w:sz w:val="23"/>
                <w:szCs w:val="23"/>
              </w:rPr>
              <w:t>the payback period and the unadjusted rate of return.</w:t>
            </w:r>
          </w:p>
        </w:tc>
        <w:tc>
          <w:tcPr>
            <w:tcW w:w="992" w:type="dxa"/>
          </w:tcPr>
          <w:p w:rsidR="007E475D" w:rsidRPr="00392552" w:rsidRDefault="007E475D" w:rsidP="00242F94">
            <w:pPr>
              <w:rPr>
                <w:rFonts w:ascii="Times New Roman" w:hAnsi="Times New Roman" w:cs="Times New Roman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75D" w:rsidRPr="00392552" w:rsidRDefault="002F0B3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475D" w:rsidRPr="00392552" w:rsidRDefault="00016545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0B3E" w:rsidRPr="00392552" w:rsidRDefault="002F0B3E" w:rsidP="002F0B3E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2F0B3E" w:rsidRPr="00392552" w:rsidRDefault="002F0B3E" w:rsidP="002F0B3E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2F0B3E" w:rsidRPr="00392552" w:rsidRDefault="002F0B3E" w:rsidP="002F0B3E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E3F0F" w:rsidRDefault="00FE3F0F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E3F0F" w:rsidRDefault="00FE3F0F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E3F0F" w:rsidRDefault="00FE3F0F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E3F0F" w:rsidRPr="00392552" w:rsidRDefault="00FE3F0F" w:rsidP="00FE3F0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             </w:t>
      </w: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FE3F0F" w:rsidRDefault="00FE3F0F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E3F0F" w:rsidRDefault="00FE3F0F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lastRenderedPageBreak/>
        <w:t xml:space="preserve">                                                                                                        </w:t>
      </w:r>
      <w:r w:rsidRPr="004D0E41">
        <w:rPr>
          <w:rFonts w:ascii="Times New Roman" w:hAnsi="Times New Roman" w:cs="Times New Roman"/>
          <w:b/>
          <w:sz w:val="40"/>
          <w:szCs w:val="40"/>
          <w:vertAlign w:val="subscript"/>
        </w:rPr>
        <w:t>Code No. HS302HS</w:t>
      </w:r>
    </w:p>
    <w:p w:rsidR="00FE3F0F" w:rsidRDefault="00FE3F0F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E475D" w:rsidRPr="00392552" w:rsidRDefault="007E475D" w:rsidP="007E475D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392552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392552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392552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6708"/>
        <w:gridCol w:w="993"/>
        <w:gridCol w:w="708"/>
        <w:gridCol w:w="851"/>
      </w:tblGrid>
      <w:tr w:rsidR="007E475D" w:rsidRPr="00392552" w:rsidTr="00F11521">
        <w:trPr>
          <w:trHeight w:val="831"/>
        </w:trPr>
        <w:tc>
          <w:tcPr>
            <w:tcW w:w="817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8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Questions</w:t>
            </w:r>
          </w:p>
        </w:tc>
        <w:tc>
          <w:tcPr>
            <w:tcW w:w="993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8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51" w:type="dxa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F11521">
        <w:trPr>
          <w:trHeight w:val="554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7E475D" w:rsidRPr="00392552" w:rsidRDefault="00F57CD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Illustrate</w:t>
            </w:r>
            <w:r w:rsidR="00B66257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role of Managerial economist</w:t>
            </w:r>
            <w:r w:rsidR="004233DE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E475D" w:rsidRPr="00392552" w:rsidRDefault="00F57CDE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22684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475D" w:rsidRPr="00392552" w:rsidRDefault="0022684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F11521">
        <w:trPr>
          <w:trHeight w:val="554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Pr="00392552" w:rsidRDefault="004233D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Define Managerial Economics and explain its relationship with other disciplines.</w:t>
            </w:r>
          </w:p>
        </w:tc>
        <w:tc>
          <w:tcPr>
            <w:tcW w:w="993" w:type="dxa"/>
          </w:tcPr>
          <w:p w:rsidR="007E475D" w:rsidRPr="00392552" w:rsidRDefault="00F57CDE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22684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475D" w:rsidRPr="00392552" w:rsidRDefault="0022684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475D" w:rsidRPr="00392552" w:rsidTr="00F11521">
        <w:trPr>
          <w:trHeight w:val="569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7E475D" w:rsidRPr="00392552" w:rsidRDefault="006F61E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Examine the </w:t>
            </w:r>
            <w:r w:rsidR="00070725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various types of Elasticity of Demand.</w:t>
            </w:r>
          </w:p>
        </w:tc>
        <w:tc>
          <w:tcPr>
            <w:tcW w:w="993" w:type="dxa"/>
          </w:tcPr>
          <w:p w:rsidR="007E475D" w:rsidRPr="00392552" w:rsidRDefault="006F61E2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6F61E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475D" w:rsidRPr="00392552" w:rsidRDefault="006F61E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F11521">
        <w:trPr>
          <w:trHeight w:val="554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Pr="00392552" w:rsidRDefault="00727E8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Compare and contrast </w:t>
            </w:r>
            <w:r w:rsidR="00070725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the short run and long run for Monopoly market</w:t>
            </w:r>
          </w:p>
        </w:tc>
        <w:tc>
          <w:tcPr>
            <w:tcW w:w="993" w:type="dxa"/>
          </w:tcPr>
          <w:p w:rsidR="007E475D" w:rsidRPr="00392552" w:rsidRDefault="006F61E2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6F61E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475D" w:rsidRPr="00392552" w:rsidRDefault="00727E8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F11521">
        <w:trPr>
          <w:trHeight w:val="554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C76685" w:rsidRPr="00392552" w:rsidRDefault="006618B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Examine the steps followed in the Accounting Cycle. </w:t>
            </w:r>
          </w:p>
          <w:p w:rsidR="00C76685" w:rsidRPr="00392552" w:rsidRDefault="00C76685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475D" w:rsidRPr="00392552" w:rsidRDefault="006618B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6618B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475D" w:rsidRPr="00392552" w:rsidRDefault="006618B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Pr="00392552" w:rsidRDefault="00E55C94" w:rsidP="00E55C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Distinguish between Journal and Ledger</w:t>
            </w:r>
            <w:r w:rsidR="006618BF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suitable example </w:t>
            </w:r>
          </w:p>
        </w:tc>
        <w:tc>
          <w:tcPr>
            <w:tcW w:w="993" w:type="dxa"/>
          </w:tcPr>
          <w:p w:rsidR="007E475D" w:rsidRPr="00392552" w:rsidRDefault="006618B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6618B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475D" w:rsidRPr="00392552" w:rsidRDefault="006618B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7E475D" w:rsidRPr="00392552" w:rsidRDefault="008377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="00EE006F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Ratios used for financial analysis </w:t>
            </w:r>
          </w:p>
        </w:tc>
        <w:tc>
          <w:tcPr>
            <w:tcW w:w="993" w:type="dxa"/>
          </w:tcPr>
          <w:p w:rsidR="007E475D" w:rsidRPr="00392552" w:rsidRDefault="00A50501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E27B58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E475D" w:rsidRPr="00392552" w:rsidRDefault="008377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1515BE" w:rsidRPr="00392552" w:rsidRDefault="008377FC" w:rsidP="001515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 xml:space="preserve">Evaluate </w:t>
            </w:r>
            <w:r w:rsidR="001515BE"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liquid ratio for the above company using the added details.</w:t>
            </w:r>
          </w:p>
          <w:p w:rsidR="001515BE" w:rsidRPr="00392552" w:rsidRDefault="001515BE" w:rsidP="001515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Current liabilities = 650000</w:t>
            </w:r>
          </w:p>
          <w:p w:rsidR="001515BE" w:rsidRPr="00392552" w:rsidRDefault="001515BE" w:rsidP="001515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Current assets = 850000</w:t>
            </w:r>
          </w:p>
          <w:p w:rsidR="001515BE" w:rsidRPr="00392552" w:rsidRDefault="001515BE" w:rsidP="001515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Stock = 200000</w:t>
            </w:r>
          </w:p>
          <w:p w:rsidR="001515BE" w:rsidRPr="00392552" w:rsidRDefault="001515BE" w:rsidP="001515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  <w:r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Advance tax = 50000</w:t>
            </w:r>
          </w:p>
          <w:p w:rsidR="007E475D" w:rsidRPr="00392552" w:rsidRDefault="001515BE" w:rsidP="001515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Prepaid expense = 100000</w:t>
            </w:r>
          </w:p>
        </w:tc>
        <w:tc>
          <w:tcPr>
            <w:tcW w:w="993" w:type="dxa"/>
          </w:tcPr>
          <w:p w:rsidR="007E475D" w:rsidRPr="00392552" w:rsidRDefault="00A50501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8377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E475D" w:rsidRPr="00392552" w:rsidRDefault="008377F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E23F38" w:rsidRPr="00392552" w:rsidRDefault="00B455E1" w:rsidP="00E23F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392552">
              <w:rPr>
                <w:rFonts w:ascii="Times New Roman" w:hAnsi="Times New Roman" w:cs="Times New Roman"/>
                <w:sz w:val="23"/>
                <w:szCs w:val="23"/>
              </w:rPr>
              <w:t xml:space="preserve">Evaluate </w:t>
            </w:r>
            <w:r w:rsidR="00E23F38" w:rsidRPr="00392552">
              <w:rPr>
                <w:rFonts w:ascii="Times New Roman" w:hAnsi="Times New Roman" w:cs="Times New Roman"/>
                <w:sz w:val="23"/>
                <w:szCs w:val="23"/>
              </w:rPr>
              <w:t>the net present values of projects X and Y. Which of the two should be accepted?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7"/>
              <w:gridCol w:w="1418"/>
              <w:gridCol w:w="1843"/>
            </w:tblGrid>
            <w:tr w:rsidR="00323AC4" w:rsidRPr="00392552" w:rsidTr="00392552">
              <w:trPr>
                <w:trHeight w:val="107"/>
              </w:trPr>
              <w:tc>
                <w:tcPr>
                  <w:tcW w:w="2067" w:type="dxa"/>
                </w:tcPr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Parameter </w:t>
                  </w:r>
                </w:p>
              </w:tc>
              <w:tc>
                <w:tcPr>
                  <w:tcW w:w="1418" w:type="dxa"/>
                </w:tcPr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Project X </w:t>
                  </w:r>
                </w:p>
              </w:tc>
              <w:tc>
                <w:tcPr>
                  <w:tcW w:w="1843" w:type="dxa"/>
                </w:tcPr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Project Y </w:t>
                  </w:r>
                </w:p>
              </w:tc>
            </w:tr>
            <w:tr w:rsidR="00323AC4" w:rsidRPr="00392552" w:rsidTr="00392552">
              <w:trPr>
                <w:trHeight w:val="640"/>
              </w:trPr>
              <w:tc>
                <w:tcPr>
                  <w:tcW w:w="2067" w:type="dxa"/>
                </w:tcPr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Initial investment </w:t>
                  </w:r>
                </w:p>
                <w:p w:rsid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Estimated life </w:t>
                  </w:r>
                </w:p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Scrap value </w:t>
                  </w:r>
                </w:p>
              </w:tc>
              <w:tc>
                <w:tcPr>
                  <w:tcW w:w="1418" w:type="dxa"/>
                </w:tcPr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Rs.20000 </w:t>
                  </w:r>
                </w:p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5 years Rs.1000 </w:t>
                  </w:r>
                </w:p>
              </w:tc>
              <w:tc>
                <w:tcPr>
                  <w:tcW w:w="1843" w:type="dxa"/>
                </w:tcPr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Rs. 30000 </w:t>
                  </w:r>
                </w:p>
                <w:p w:rsid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5 years </w:t>
                  </w:r>
                </w:p>
                <w:p w:rsidR="00323AC4" w:rsidRPr="00392552" w:rsidRDefault="00323AC4" w:rsidP="00323A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Rs.2000 </w:t>
                  </w:r>
                </w:p>
              </w:tc>
            </w:tr>
          </w:tbl>
          <w:p w:rsidR="00E23F38" w:rsidRPr="00392552" w:rsidRDefault="00E23F38" w:rsidP="00E23F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3F38" w:rsidRPr="00392552" w:rsidRDefault="00E23F38" w:rsidP="00E23F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392552">
              <w:rPr>
                <w:rFonts w:ascii="Times New Roman" w:hAnsi="Times New Roman" w:cs="Times New Roman"/>
                <w:sz w:val="23"/>
                <w:szCs w:val="23"/>
              </w:rPr>
              <w:t>The following table shows the profits (Rs.) before depreciation and after taxation:</w:t>
            </w:r>
          </w:p>
          <w:p w:rsidR="00AC47A5" w:rsidRPr="00392552" w:rsidRDefault="00AC47A5" w:rsidP="00E23F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5"/>
              <w:gridCol w:w="10"/>
              <w:gridCol w:w="841"/>
              <w:gridCol w:w="244"/>
              <w:gridCol w:w="606"/>
              <w:gridCol w:w="479"/>
              <w:gridCol w:w="361"/>
              <w:gridCol w:w="724"/>
              <w:gridCol w:w="180"/>
              <w:gridCol w:w="905"/>
            </w:tblGrid>
            <w:tr w:rsidR="00E23F38" w:rsidRPr="00392552">
              <w:trPr>
                <w:trHeight w:val="107"/>
              </w:trPr>
              <w:tc>
                <w:tcPr>
                  <w:tcW w:w="1085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Year 1 </w:t>
                  </w:r>
                </w:p>
              </w:tc>
              <w:tc>
                <w:tcPr>
                  <w:tcW w:w="1085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Year 2 </w:t>
                  </w:r>
                </w:p>
              </w:tc>
              <w:tc>
                <w:tcPr>
                  <w:tcW w:w="1085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Year 3 </w:t>
                  </w:r>
                </w:p>
              </w:tc>
              <w:tc>
                <w:tcPr>
                  <w:tcW w:w="1085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Year 4 </w:t>
                  </w:r>
                </w:p>
              </w:tc>
              <w:tc>
                <w:tcPr>
                  <w:tcW w:w="1085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Year 5 </w:t>
                  </w:r>
                </w:p>
              </w:tc>
            </w:tr>
            <w:tr w:rsidR="00E23F38" w:rsidRPr="00392552" w:rsidTr="00392552">
              <w:trPr>
                <w:trHeight w:val="375"/>
              </w:trPr>
              <w:tc>
                <w:tcPr>
                  <w:tcW w:w="1075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Project X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Project Y </w:t>
                  </w:r>
                </w:p>
              </w:tc>
              <w:tc>
                <w:tcPr>
                  <w:tcW w:w="851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5000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20000 </w:t>
                  </w:r>
                </w:p>
              </w:tc>
              <w:tc>
                <w:tcPr>
                  <w:tcW w:w="850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10000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10000 </w:t>
                  </w:r>
                </w:p>
              </w:tc>
              <w:tc>
                <w:tcPr>
                  <w:tcW w:w="840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10000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5000 </w:t>
                  </w:r>
                </w:p>
              </w:tc>
              <w:tc>
                <w:tcPr>
                  <w:tcW w:w="904" w:type="dxa"/>
                  <w:gridSpan w:val="2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3000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3000 </w:t>
                  </w:r>
                </w:p>
              </w:tc>
              <w:tc>
                <w:tcPr>
                  <w:tcW w:w="905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2000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2000 </w:t>
                  </w:r>
                </w:p>
              </w:tc>
            </w:tr>
          </w:tbl>
          <w:p w:rsidR="00E23F38" w:rsidRPr="00392552" w:rsidRDefault="00E23F38" w:rsidP="00E23F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392552">
              <w:rPr>
                <w:rFonts w:ascii="Times New Roman" w:hAnsi="Times New Roman" w:cs="Times New Roman"/>
                <w:sz w:val="23"/>
                <w:szCs w:val="23"/>
              </w:rPr>
              <w:t>The present value factors at 10% p.a. are given below</w:t>
            </w:r>
            <w:r w:rsidR="00323AC4" w:rsidRPr="00392552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3"/>
              <w:gridCol w:w="851"/>
              <w:gridCol w:w="850"/>
              <w:gridCol w:w="851"/>
              <w:gridCol w:w="850"/>
              <w:gridCol w:w="851"/>
              <w:gridCol w:w="992"/>
            </w:tblGrid>
            <w:tr w:rsidR="00392552" w:rsidRPr="00392552" w:rsidTr="00392552">
              <w:trPr>
                <w:trHeight w:val="113"/>
              </w:trPr>
              <w:tc>
                <w:tcPr>
                  <w:tcW w:w="933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Year </w:t>
                  </w:r>
                </w:p>
              </w:tc>
              <w:tc>
                <w:tcPr>
                  <w:tcW w:w="851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1 </w:t>
                  </w:r>
                </w:p>
              </w:tc>
              <w:tc>
                <w:tcPr>
                  <w:tcW w:w="850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2 </w:t>
                  </w:r>
                </w:p>
              </w:tc>
              <w:tc>
                <w:tcPr>
                  <w:tcW w:w="851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3 </w:t>
                  </w:r>
                </w:p>
              </w:tc>
              <w:tc>
                <w:tcPr>
                  <w:tcW w:w="850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4 </w:t>
                  </w:r>
                </w:p>
              </w:tc>
              <w:tc>
                <w:tcPr>
                  <w:tcW w:w="851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5 </w:t>
                  </w:r>
                </w:p>
              </w:tc>
              <w:tc>
                <w:tcPr>
                  <w:tcW w:w="992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IN" w:bidi="te-IN"/>
                    </w:rPr>
                    <w:t xml:space="preserve">6 </w:t>
                  </w:r>
                </w:p>
              </w:tc>
            </w:tr>
            <w:tr w:rsidR="00392552" w:rsidRPr="00392552" w:rsidTr="00392552">
              <w:trPr>
                <w:trHeight w:val="109"/>
              </w:trPr>
              <w:tc>
                <w:tcPr>
                  <w:tcW w:w="933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Factor </w:t>
                  </w: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</w:p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</w:p>
              </w:tc>
              <w:tc>
                <w:tcPr>
                  <w:tcW w:w="851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0.909 </w:t>
                  </w:r>
                </w:p>
              </w:tc>
              <w:tc>
                <w:tcPr>
                  <w:tcW w:w="850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0.826 </w:t>
                  </w:r>
                </w:p>
              </w:tc>
              <w:tc>
                <w:tcPr>
                  <w:tcW w:w="851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0.751 </w:t>
                  </w:r>
                </w:p>
              </w:tc>
              <w:tc>
                <w:tcPr>
                  <w:tcW w:w="850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0.683 </w:t>
                  </w:r>
                </w:p>
              </w:tc>
              <w:tc>
                <w:tcPr>
                  <w:tcW w:w="851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0.621 </w:t>
                  </w:r>
                </w:p>
              </w:tc>
              <w:tc>
                <w:tcPr>
                  <w:tcW w:w="992" w:type="dxa"/>
                </w:tcPr>
                <w:p w:rsidR="00E23F38" w:rsidRPr="00392552" w:rsidRDefault="00E23F38" w:rsidP="00E23F3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</w:pPr>
                  <w:r w:rsidRPr="003925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en-IN" w:bidi="te-IN"/>
                    </w:rPr>
                    <w:t xml:space="preserve">0.584 </w:t>
                  </w:r>
                </w:p>
              </w:tc>
            </w:tr>
          </w:tbl>
          <w:p w:rsidR="00E23F38" w:rsidRPr="00392552" w:rsidRDefault="00E23F38" w:rsidP="00E23F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75D" w:rsidRPr="00392552" w:rsidRDefault="00B455E1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B455E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475D" w:rsidRPr="00392552" w:rsidRDefault="00B455E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Pr="00392552" w:rsidRDefault="009E64B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Explain all the approaches to Working capital management.</w:t>
            </w:r>
          </w:p>
        </w:tc>
        <w:tc>
          <w:tcPr>
            <w:tcW w:w="993" w:type="dxa"/>
          </w:tcPr>
          <w:p w:rsidR="007E475D" w:rsidRPr="00392552" w:rsidRDefault="000C5BCA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0C5BC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475D" w:rsidRDefault="000C5BC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E3F0F" w:rsidRDefault="00FE3F0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0F" w:rsidRDefault="00FE3F0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0F" w:rsidRDefault="00FE3F0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0F" w:rsidRDefault="00FE3F0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0F" w:rsidRDefault="00FE3F0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0F" w:rsidRPr="00392552" w:rsidRDefault="00FE3F0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7E475D" w:rsidRPr="00392552" w:rsidRDefault="00EC750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Managerial Economics is the study of allocation of resources available to a firm or other unit of management among the activities of that unit. Explain.</w:t>
            </w:r>
          </w:p>
        </w:tc>
        <w:tc>
          <w:tcPr>
            <w:tcW w:w="993" w:type="dxa"/>
          </w:tcPr>
          <w:p w:rsidR="007E475D" w:rsidRPr="00392552" w:rsidRDefault="00ED4FE6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ED4FE6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475D" w:rsidRPr="00392552" w:rsidRDefault="00ED4FE6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Pr="00392552" w:rsidRDefault="0021611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Examine the determinants of demand with </w:t>
            </w:r>
            <w:r w:rsidR="007A34C1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relevant</w:t>
            </w: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examples. </w:t>
            </w:r>
          </w:p>
        </w:tc>
        <w:tc>
          <w:tcPr>
            <w:tcW w:w="993" w:type="dxa"/>
          </w:tcPr>
          <w:p w:rsidR="007E475D" w:rsidRPr="00392552" w:rsidRDefault="00ED4FE6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7A34C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475D" w:rsidRPr="00392552" w:rsidRDefault="007A34C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7E475D" w:rsidRPr="00392552" w:rsidRDefault="004B515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sz w:val="24"/>
                <w:szCs w:val="24"/>
              </w:rPr>
              <w:t>Explain the important records of Accounting under Double Entry System and appraise scope of each?</w:t>
            </w:r>
          </w:p>
        </w:tc>
        <w:tc>
          <w:tcPr>
            <w:tcW w:w="993" w:type="dxa"/>
          </w:tcPr>
          <w:p w:rsidR="007E475D" w:rsidRPr="00392552" w:rsidRDefault="00FD0E79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4B515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475D" w:rsidRPr="00392552" w:rsidRDefault="004B515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Pr="00392552" w:rsidRDefault="004A5E23" w:rsidP="00076A5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financial statement analysis. What is the importance and who are the users of financial statement analysis</w:t>
            </w:r>
            <w:r w:rsidR="003C2AF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7E475D" w:rsidRPr="00392552" w:rsidRDefault="00F41196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F41196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E475D" w:rsidRPr="00392552" w:rsidRDefault="00F41196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 w:val="restart"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8" w:type="dxa"/>
          </w:tcPr>
          <w:p w:rsidR="007E475D" w:rsidRPr="00392552" w:rsidRDefault="0081546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Explain the factors affecting Working capital management.</w:t>
            </w:r>
          </w:p>
        </w:tc>
        <w:tc>
          <w:tcPr>
            <w:tcW w:w="993" w:type="dxa"/>
          </w:tcPr>
          <w:p w:rsidR="007E475D" w:rsidRPr="00392552" w:rsidRDefault="00BB737A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BB737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475D" w:rsidRPr="00392552" w:rsidRDefault="00BB737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75D" w:rsidRPr="00392552" w:rsidTr="00F11521">
        <w:trPr>
          <w:trHeight w:val="585"/>
        </w:trPr>
        <w:tc>
          <w:tcPr>
            <w:tcW w:w="817" w:type="dxa"/>
            <w:vMerge/>
          </w:tcPr>
          <w:p w:rsidR="007E475D" w:rsidRPr="00392552" w:rsidRDefault="007E475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E475D" w:rsidRPr="00392552" w:rsidRDefault="007E475D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08" w:type="dxa"/>
          </w:tcPr>
          <w:p w:rsidR="007E475D" w:rsidRDefault="00403AE9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From the following balance sheet of XYZ Ltd. as on 31</w:t>
            </w:r>
            <w:r w:rsidRPr="0039255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DF3642"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>March</w:t>
            </w:r>
            <w:r w:rsidRPr="00392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9068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9068AB" w:rsidRDefault="009068AB" w:rsidP="009068A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BALANCE SHEET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620"/>
              <w:gridCol w:w="1620"/>
              <w:gridCol w:w="1621"/>
              <w:gridCol w:w="1621"/>
            </w:tblGrid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Liabilities </w:t>
                  </w:r>
                </w:p>
              </w:tc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Rs. 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Assets 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Rs. 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Equity share capital </w:t>
                  </w:r>
                </w:p>
              </w:tc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10,00,000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Good will (at cost)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5,00,000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6%Preference Share capital </w:t>
                  </w:r>
                </w:p>
              </w:tc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5,00,000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Plant &amp; Machinery 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6,00,000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General Reserve 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1,00,000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Land &amp; Buildings 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7,00,000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Profit and Loss A/c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4,00,000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Furniture &amp; Fixtures 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Provision for Tax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1,76,000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Stock-in-Trade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6,00,000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Bills Payable 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1,24,000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Bills Receivable 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Bank Overdraft 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Debtors 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Creditors 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Bank </w:t>
                  </w:r>
                </w:p>
              </w:tc>
              <w:tc>
                <w:tcPr>
                  <w:tcW w:w="1621" w:type="dxa"/>
                </w:tcPr>
                <w:p w:rsidR="009068AB" w:rsidRDefault="00497811" w:rsidP="0049781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2,00,000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12% Debentures </w:t>
                  </w:r>
                </w:p>
              </w:tc>
              <w:tc>
                <w:tcPr>
                  <w:tcW w:w="1620" w:type="dxa"/>
                </w:tcPr>
                <w:p w:rsidR="009068AB" w:rsidRDefault="00842214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5,00,000</w:t>
                  </w:r>
                </w:p>
              </w:tc>
              <w:tc>
                <w:tcPr>
                  <w:tcW w:w="1621" w:type="dxa"/>
                </w:tcPr>
                <w:p w:rsidR="009068AB" w:rsidRDefault="00497811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Marketable Securities </w:t>
                  </w:r>
                </w:p>
              </w:tc>
              <w:tc>
                <w:tcPr>
                  <w:tcW w:w="1621" w:type="dxa"/>
                </w:tcPr>
                <w:p w:rsidR="009068AB" w:rsidRDefault="00497811" w:rsidP="00497811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20,000</w:t>
                  </w:r>
                </w:p>
              </w:tc>
            </w:tr>
            <w:tr w:rsidR="009068AB" w:rsidTr="009068AB"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29,00,000</w:t>
                  </w: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9068AB" w:rsidRDefault="009068AB" w:rsidP="009068AB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29,00,000</w:t>
                  </w:r>
                </w:p>
              </w:tc>
            </w:tr>
          </w:tbl>
          <w:p w:rsidR="009068AB" w:rsidRPr="00392552" w:rsidRDefault="00F2483B" w:rsidP="009068A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Evaluate Current Ratio, </w:t>
            </w:r>
            <w:r w:rsidR="00A81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Quick </w:t>
            </w:r>
            <w:r w:rsidR="00DF3642">
              <w:rPr>
                <w:rFonts w:ascii="Times New Roman" w:hAnsi="Times New Roman" w:cs="Times New Roman"/>
                <w:bCs/>
                <w:sz w:val="24"/>
                <w:szCs w:val="24"/>
              </w:rPr>
              <w:t>Ratio,</w:t>
            </w:r>
            <w:r w:rsidR="00A81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ebt to Equity Ratio, and Fixed asset Ratio </w:t>
            </w:r>
          </w:p>
        </w:tc>
        <w:tc>
          <w:tcPr>
            <w:tcW w:w="993" w:type="dxa"/>
          </w:tcPr>
          <w:p w:rsidR="007E475D" w:rsidRPr="00392552" w:rsidRDefault="00BB737A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475D" w:rsidRPr="00392552" w:rsidRDefault="00BB737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475D" w:rsidRPr="00392552" w:rsidRDefault="00BB737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E475D" w:rsidRPr="00392552" w:rsidRDefault="007E475D" w:rsidP="007E475D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B65E36" w:rsidRPr="00392552" w:rsidRDefault="00B65E36">
      <w:pPr>
        <w:rPr>
          <w:rFonts w:ascii="Times New Roman" w:hAnsi="Times New Roman" w:cs="Times New Roman"/>
        </w:rPr>
      </w:pPr>
    </w:p>
    <w:sectPr w:rsidR="00B65E36" w:rsidRPr="00392552" w:rsidSect="004D0E41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475D"/>
    <w:rsid w:val="00016545"/>
    <w:rsid w:val="00070725"/>
    <w:rsid w:val="00076A51"/>
    <w:rsid w:val="00093D2C"/>
    <w:rsid w:val="000C09D9"/>
    <w:rsid w:val="000C5BCA"/>
    <w:rsid w:val="001515BE"/>
    <w:rsid w:val="0021611E"/>
    <w:rsid w:val="00226844"/>
    <w:rsid w:val="00236597"/>
    <w:rsid w:val="002870EE"/>
    <w:rsid w:val="002F0B3E"/>
    <w:rsid w:val="00323AC4"/>
    <w:rsid w:val="00392552"/>
    <w:rsid w:val="003C2AF2"/>
    <w:rsid w:val="00403AE9"/>
    <w:rsid w:val="004125B0"/>
    <w:rsid w:val="004233DE"/>
    <w:rsid w:val="0048413E"/>
    <w:rsid w:val="00497811"/>
    <w:rsid w:val="004A5E23"/>
    <w:rsid w:val="004B409F"/>
    <w:rsid w:val="004B515C"/>
    <w:rsid w:val="004D0E41"/>
    <w:rsid w:val="004E0562"/>
    <w:rsid w:val="00557C2E"/>
    <w:rsid w:val="00614EC8"/>
    <w:rsid w:val="00616501"/>
    <w:rsid w:val="006618BF"/>
    <w:rsid w:val="006F61E2"/>
    <w:rsid w:val="00727E81"/>
    <w:rsid w:val="007A34C1"/>
    <w:rsid w:val="007B0FEC"/>
    <w:rsid w:val="007D0A54"/>
    <w:rsid w:val="007E2312"/>
    <w:rsid w:val="007E475D"/>
    <w:rsid w:val="00815461"/>
    <w:rsid w:val="008164F1"/>
    <w:rsid w:val="008377FC"/>
    <w:rsid w:val="00842214"/>
    <w:rsid w:val="008576BA"/>
    <w:rsid w:val="008966FC"/>
    <w:rsid w:val="009068AB"/>
    <w:rsid w:val="00913746"/>
    <w:rsid w:val="009B6D83"/>
    <w:rsid w:val="009E0C5E"/>
    <w:rsid w:val="009E64BF"/>
    <w:rsid w:val="00A50501"/>
    <w:rsid w:val="00A51FA9"/>
    <w:rsid w:val="00A8116E"/>
    <w:rsid w:val="00AC47A5"/>
    <w:rsid w:val="00B076B9"/>
    <w:rsid w:val="00B2563D"/>
    <w:rsid w:val="00B455E1"/>
    <w:rsid w:val="00B65E36"/>
    <w:rsid w:val="00B66257"/>
    <w:rsid w:val="00B7537D"/>
    <w:rsid w:val="00B775DC"/>
    <w:rsid w:val="00BB737A"/>
    <w:rsid w:val="00BD5937"/>
    <w:rsid w:val="00C5786F"/>
    <w:rsid w:val="00C76685"/>
    <w:rsid w:val="00D6395B"/>
    <w:rsid w:val="00DF3642"/>
    <w:rsid w:val="00E23F38"/>
    <w:rsid w:val="00E27B58"/>
    <w:rsid w:val="00E55C94"/>
    <w:rsid w:val="00EC7507"/>
    <w:rsid w:val="00ED4FE6"/>
    <w:rsid w:val="00EE006F"/>
    <w:rsid w:val="00EE417F"/>
    <w:rsid w:val="00EE667D"/>
    <w:rsid w:val="00EF2FDC"/>
    <w:rsid w:val="00F11521"/>
    <w:rsid w:val="00F2483B"/>
    <w:rsid w:val="00F41196"/>
    <w:rsid w:val="00F45528"/>
    <w:rsid w:val="00F57CDE"/>
    <w:rsid w:val="00F64663"/>
    <w:rsid w:val="00F747B8"/>
    <w:rsid w:val="00FD0E79"/>
    <w:rsid w:val="00FE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5D"/>
    <w:pPr>
      <w:spacing w:after="0" w:line="0" w:lineRule="atLeast"/>
      <w:jc w:val="center"/>
    </w:pPr>
    <w:rPr>
      <w:rFonts w:eastAsiaTheme="minorEastAsia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75D"/>
    <w:pPr>
      <w:spacing w:after="0" w:line="240" w:lineRule="auto"/>
      <w:jc w:val="center"/>
    </w:pPr>
    <w:rPr>
      <w:rFonts w:eastAsiaTheme="minorEastAsia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</dc:creator>
  <cp:lastModifiedBy>Swamy</cp:lastModifiedBy>
  <cp:revision>4</cp:revision>
  <dcterms:created xsi:type="dcterms:W3CDTF">2023-02-17T06:33:00Z</dcterms:created>
  <dcterms:modified xsi:type="dcterms:W3CDTF">2023-02-17T07:15:00Z</dcterms:modified>
</cp:coreProperties>
</file>