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DC" w:rsidRDefault="00B335DC" w:rsidP="00144406">
      <w:pPr>
        <w:jc w:val="both"/>
        <w:rPr>
          <w:b/>
          <w:sz w:val="24"/>
          <w:szCs w:val="24"/>
        </w:rPr>
      </w:pPr>
    </w:p>
    <w:p w:rsidR="00B335DC" w:rsidRPr="00B335DC" w:rsidRDefault="00B335DC" w:rsidP="00144406">
      <w:pPr>
        <w:jc w:val="both"/>
        <w:rPr>
          <w:b/>
          <w:sz w:val="24"/>
          <w:szCs w:val="24"/>
        </w:rPr>
      </w:pPr>
      <w:bookmarkStart w:id="0" w:name="_GoBack"/>
      <w:bookmarkEnd w:id="0"/>
      <w:r w:rsidRPr="00B335DC">
        <w:rPr>
          <w:b/>
          <w:sz w:val="24"/>
          <w:szCs w:val="24"/>
        </w:rPr>
        <w:t xml:space="preserve">5.3.2 Institution facilitates </w:t>
      </w:r>
      <w:r>
        <w:rPr>
          <w:b/>
          <w:sz w:val="24"/>
          <w:szCs w:val="24"/>
        </w:rPr>
        <w:t>student</w:t>
      </w:r>
      <w:r w:rsidRPr="00B335DC">
        <w:rPr>
          <w:b/>
          <w:sz w:val="24"/>
          <w:szCs w:val="24"/>
        </w:rPr>
        <w:t>’s representation and engagement in various adm</w:t>
      </w:r>
      <w:r>
        <w:rPr>
          <w:b/>
          <w:sz w:val="24"/>
          <w:szCs w:val="24"/>
        </w:rPr>
        <w:t xml:space="preserve">inistrative, </w:t>
      </w:r>
      <w:proofErr w:type="spellStart"/>
      <w:r>
        <w:rPr>
          <w:b/>
          <w:sz w:val="24"/>
          <w:szCs w:val="24"/>
        </w:rPr>
        <w:t xml:space="preserve">co </w:t>
      </w:r>
      <w:r w:rsidRPr="00B335DC">
        <w:rPr>
          <w:b/>
          <w:sz w:val="24"/>
          <w:szCs w:val="24"/>
        </w:rPr>
        <w:t>curricular</w:t>
      </w:r>
      <w:proofErr w:type="spellEnd"/>
      <w:r w:rsidRPr="00B335DC">
        <w:rPr>
          <w:b/>
          <w:sz w:val="24"/>
          <w:szCs w:val="24"/>
        </w:rPr>
        <w:t xml:space="preserve"> and extracurricular activities (student council/students representation on various bodies as per established processes and norms)</w:t>
      </w:r>
    </w:p>
    <w:p w:rsidR="00B335DC" w:rsidRDefault="00B335DC" w:rsidP="00144406">
      <w:pPr>
        <w:jc w:val="both"/>
      </w:pPr>
    </w:p>
    <w:p w:rsidR="00B335DC" w:rsidRDefault="00B335DC" w:rsidP="00144406">
      <w:pPr>
        <w:jc w:val="both"/>
      </w:pPr>
    </w:p>
    <w:p w:rsidR="00144406" w:rsidRDefault="00144406" w:rsidP="00144406">
      <w:pPr>
        <w:jc w:val="both"/>
      </w:pPr>
      <w:r>
        <w:t>In the institutional framework, facilitating student representation and engagement across administrative, co-curricular, and extracurricular domains is paramount. This involvement typically manifests through structured avenues like student councils and representation on various committees, following established processes and norms. The institution's commitment to this is evid</w:t>
      </w:r>
      <w:r w:rsidR="00B335DC">
        <w:t>enced by the establishment of 32</w:t>
      </w:r>
      <w:r>
        <w:t xml:space="preserve"> cells at the college level, each comprising more than five students.</w:t>
      </w:r>
    </w:p>
    <w:p w:rsidR="00144406" w:rsidRDefault="00144406" w:rsidP="00144406">
      <w:pPr>
        <w:jc w:val="both"/>
      </w:pPr>
      <w:r>
        <w:t>These cells serve as platforms for students from diverse academic backgrounds, primarily encompassing those in their second, third, and fourth years of study. The inclusion of students from various academic stages ensures a comprehensive representation, reflecting a holistic range of perspectives and experiences within the student body.</w:t>
      </w:r>
    </w:p>
    <w:p w:rsidR="00E02660" w:rsidRDefault="00144406" w:rsidP="00144406">
      <w:pPr>
        <w:jc w:val="both"/>
      </w:pPr>
      <w:r>
        <w:t xml:space="preserve">Through these cells, students not only participate in decision-making processes but also contribute actively to the enrichment of the academic and extracurricular landscape of the institution. This active involvement fosters a sense of ownership and belonging among students, empowering them to shape their educational journey and contribute meaningfully to the broader institutional community. Such initiatives not only enhance the overall student experience but also cultivate leadership skills, teamwork, and civic responsibility among participants, preparing them for future </w:t>
      </w:r>
      <w:r>
        <w:t>endeavours</w:t>
      </w:r>
      <w:r>
        <w:t xml:space="preserve"> beyond academia.</w:t>
      </w:r>
    </w:p>
    <w:sectPr w:rsidR="00E02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5A"/>
    <w:rsid w:val="00144406"/>
    <w:rsid w:val="00402F2B"/>
    <w:rsid w:val="0051045A"/>
    <w:rsid w:val="00565CA2"/>
    <w:rsid w:val="009A2A99"/>
    <w:rsid w:val="00B335DC"/>
    <w:rsid w:val="00B769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3E36-65A4-430F-9F4E-FFDA43AE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2024-02-22T07:05:00Z</cp:lastPrinted>
  <dcterms:created xsi:type="dcterms:W3CDTF">2024-02-22T06:17:00Z</dcterms:created>
  <dcterms:modified xsi:type="dcterms:W3CDTF">2024-02-22T07:27:00Z</dcterms:modified>
</cp:coreProperties>
</file>