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8EB" w:rsidRPr="00A678EB" w:rsidRDefault="00A678EB" w:rsidP="00A678EB">
      <w:pPr>
        <w:jc w:val="center"/>
        <w:rPr>
          <w:rFonts w:ascii="Times New Roman" w:hAnsi="Times New Roman" w:cs="Times New Roman"/>
          <w:b/>
          <w:sz w:val="28"/>
          <w:szCs w:val="24"/>
        </w:rPr>
      </w:pPr>
      <w:r w:rsidRPr="00A678EB">
        <w:rPr>
          <w:rFonts w:ascii="Times New Roman" w:hAnsi="Times New Roman" w:cs="Times New Roman"/>
          <w:b/>
          <w:sz w:val="28"/>
          <w:szCs w:val="24"/>
        </w:rPr>
        <w:t>PC 801 EE</w:t>
      </w:r>
      <w:r w:rsidRPr="00A678EB">
        <w:rPr>
          <w:sz w:val="24"/>
        </w:rPr>
        <w:t xml:space="preserve">        </w:t>
      </w:r>
      <w:r w:rsidRPr="00A678EB">
        <w:rPr>
          <w:rFonts w:ascii="Times New Roman" w:hAnsi="Times New Roman" w:cs="Times New Roman"/>
          <w:b/>
          <w:sz w:val="28"/>
          <w:szCs w:val="24"/>
        </w:rPr>
        <w:t>Utilization of Electrical Energy</w:t>
      </w:r>
    </w:p>
    <w:p w:rsidR="00A678EB" w:rsidRPr="00A678EB" w:rsidRDefault="00A678EB" w:rsidP="00A678EB">
      <w:pPr>
        <w:jc w:val="both"/>
        <w:rPr>
          <w:rFonts w:ascii="Times New Roman" w:hAnsi="Times New Roman" w:cs="Times New Roman"/>
          <w:sz w:val="24"/>
          <w:szCs w:val="24"/>
        </w:rPr>
      </w:pPr>
      <w:r w:rsidRPr="00A678EB">
        <w:rPr>
          <w:rFonts w:ascii="Times New Roman" w:hAnsi="Times New Roman" w:cs="Times New Roman"/>
          <w:sz w:val="24"/>
          <w:szCs w:val="24"/>
        </w:rPr>
        <w:t xml:space="preserve">UNIT-I Industrial Heating: Advantages and methods of electric heating. </w:t>
      </w:r>
      <w:proofErr w:type="gramStart"/>
      <w:r w:rsidRPr="00A678EB">
        <w:rPr>
          <w:rFonts w:ascii="Times New Roman" w:hAnsi="Times New Roman" w:cs="Times New Roman"/>
          <w:sz w:val="24"/>
          <w:szCs w:val="24"/>
        </w:rPr>
        <w:t>Description, operation and performance of resistance ovens.</w:t>
      </w:r>
      <w:proofErr w:type="gramEnd"/>
      <w:r w:rsidRPr="00A678EB">
        <w:rPr>
          <w:rFonts w:ascii="Times New Roman" w:hAnsi="Times New Roman" w:cs="Times New Roman"/>
          <w:sz w:val="24"/>
          <w:szCs w:val="24"/>
        </w:rPr>
        <w:t xml:space="preserve"> </w:t>
      </w:r>
      <w:proofErr w:type="gramStart"/>
      <w:r w:rsidRPr="00A678EB">
        <w:rPr>
          <w:rFonts w:ascii="Times New Roman" w:hAnsi="Times New Roman" w:cs="Times New Roman"/>
          <w:sz w:val="24"/>
          <w:szCs w:val="24"/>
        </w:rPr>
        <w:t>Design of elements.</w:t>
      </w:r>
      <w:proofErr w:type="gramEnd"/>
      <w:r w:rsidRPr="00A678EB">
        <w:rPr>
          <w:rFonts w:ascii="Times New Roman" w:hAnsi="Times New Roman" w:cs="Times New Roman"/>
          <w:sz w:val="24"/>
          <w:szCs w:val="24"/>
        </w:rPr>
        <w:t xml:space="preserve"> </w:t>
      </w:r>
      <w:proofErr w:type="gramStart"/>
      <w:r w:rsidRPr="00A678EB">
        <w:rPr>
          <w:rFonts w:ascii="Times New Roman" w:hAnsi="Times New Roman" w:cs="Times New Roman"/>
          <w:sz w:val="24"/>
          <w:szCs w:val="24"/>
        </w:rPr>
        <w:t>Core type furnace, Coreless type furnace, High frequency eddy current heating, Dielectric heating, Arc furnace.</w:t>
      </w:r>
      <w:proofErr w:type="gramEnd"/>
      <w:r w:rsidRPr="00A678EB">
        <w:rPr>
          <w:rFonts w:ascii="Times New Roman" w:hAnsi="Times New Roman" w:cs="Times New Roman"/>
          <w:sz w:val="24"/>
          <w:szCs w:val="24"/>
        </w:rPr>
        <w:t xml:space="preserve"> Electric Welding: Resistance welding, </w:t>
      </w:r>
      <w:proofErr w:type="gramStart"/>
      <w:r w:rsidRPr="00A678EB">
        <w:rPr>
          <w:rFonts w:ascii="Times New Roman" w:hAnsi="Times New Roman" w:cs="Times New Roman"/>
          <w:sz w:val="24"/>
          <w:szCs w:val="24"/>
        </w:rPr>
        <w:t>Welding</w:t>
      </w:r>
      <w:proofErr w:type="gramEnd"/>
      <w:r w:rsidRPr="00A678EB">
        <w:rPr>
          <w:rFonts w:ascii="Times New Roman" w:hAnsi="Times New Roman" w:cs="Times New Roman"/>
          <w:sz w:val="24"/>
          <w:szCs w:val="24"/>
        </w:rPr>
        <w:t xml:space="preserve"> transformer and its rating. Various types of Electric arc welding and </w:t>
      </w:r>
      <w:proofErr w:type="gramStart"/>
      <w:r w:rsidRPr="00A678EB">
        <w:rPr>
          <w:rFonts w:ascii="Times New Roman" w:hAnsi="Times New Roman" w:cs="Times New Roman"/>
          <w:sz w:val="24"/>
          <w:szCs w:val="24"/>
        </w:rPr>
        <w:t>Electric</w:t>
      </w:r>
      <w:proofErr w:type="gramEnd"/>
      <w:r w:rsidRPr="00A678EB">
        <w:rPr>
          <w:rFonts w:ascii="Times New Roman" w:hAnsi="Times New Roman" w:cs="Times New Roman"/>
          <w:sz w:val="24"/>
          <w:szCs w:val="24"/>
        </w:rPr>
        <w:t xml:space="preserve"> resistance welding. </w:t>
      </w:r>
    </w:p>
    <w:p w:rsidR="00A678EB" w:rsidRPr="00A678EB" w:rsidRDefault="00A678EB" w:rsidP="00A678EB">
      <w:pPr>
        <w:jc w:val="both"/>
        <w:rPr>
          <w:rFonts w:ascii="Times New Roman" w:hAnsi="Times New Roman" w:cs="Times New Roman"/>
          <w:sz w:val="24"/>
          <w:szCs w:val="24"/>
        </w:rPr>
      </w:pPr>
    </w:p>
    <w:p w:rsidR="00A678EB" w:rsidRPr="00A678EB" w:rsidRDefault="00A678EB" w:rsidP="00A678EB">
      <w:pPr>
        <w:jc w:val="both"/>
        <w:rPr>
          <w:rFonts w:ascii="Times New Roman" w:hAnsi="Times New Roman" w:cs="Times New Roman"/>
          <w:sz w:val="24"/>
          <w:szCs w:val="24"/>
        </w:rPr>
      </w:pPr>
      <w:r w:rsidRPr="00A678EB">
        <w:rPr>
          <w:rFonts w:ascii="Times New Roman" w:hAnsi="Times New Roman" w:cs="Times New Roman"/>
          <w:sz w:val="24"/>
          <w:szCs w:val="24"/>
        </w:rPr>
        <w:t xml:space="preserve">UNIT-II Schematic Utilization and Connection Diagram for Motor Control: Two supply sources for 3-phase Induction motors. </w:t>
      </w:r>
      <w:proofErr w:type="gramStart"/>
      <w:r w:rsidRPr="00A678EB">
        <w:rPr>
          <w:rFonts w:ascii="Times New Roman" w:hAnsi="Times New Roman" w:cs="Times New Roman"/>
          <w:sz w:val="24"/>
          <w:szCs w:val="24"/>
        </w:rPr>
        <w:t>Direct reversing, remote control operation, Jogging operation of induction motor.</w:t>
      </w:r>
      <w:proofErr w:type="gramEnd"/>
      <w:r w:rsidRPr="00A678EB">
        <w:rPr>
          <w:rFonts w:ascii="Times New Roman" w:hAnsi="Times New Roman" w:cs="Times New Roman"/>
          <w:sz w:val="24"/>
          <w:szCs w:val="24"/>
        </w:rPr>
        <w:t xml:space="preserve"> Contactor control circuit. </w:t>
      </w:r>
      <w:proofErr w:type="gramStart"/>
      <w:r w:rsidRPr="00A678EB">
        <w:rPr>
          <w:rFonts w:ascii="Times New Roman" w:hAnsi="Times New Roman" w:cs="Times New Roman"/>
          <w:sz w:val="24"/>
          <w:szCs w:val="24"/>
        </w:rPr>
        <w:t>Pushbutton control stations.</w:t>
      </w:r>
      <w:proofErr w:type="gramEnd"/>
      <w:r w:rsidRPr="00A678EB">
        <w:rPr>
          <w:rFonts w:ascii="Times New Roman" w:hAnsi="Times New Roman" w:cs="Times New Roman"/>
          <w:sz w:val="24"/>
          <w:szCs w:val="24"/>
        </w:rPr>
        <w:t xml:space="preserve"> Over load relays, limit switches, Float switches. </w:t>
      </w:r>
      <w:proofErr w:type="gramStart"/>
      <w:r w:rsidRPr="00A678EB">
        <w:rPr>
          <w:rFonts w:ascii="Times New Roman" w:hAnsi="Times New Roman" w:cs="Times New Roman"/>
          <w:sz w:val="24"/>
          <w:szCs w:val="24"/>
        </w:rPr>
        <w:t>Interlocking methods for reversing control.</w:t>
      </w:r>
      <w:proofErr w:type="gramEnd"/>
      <w:r w:rsidRPr="00A678EB">
        <w:rPr>
          <w:rFonts w:ascii="Times New Roman" w:hAnsi="Times New Roman" w:cs="Times New Roman"/>
          <w:sz w:val="24"/>
          <w:szCs w:val="24"/>
        </w:rPr>
        <w:t xml:space="preserve"> </w:t>
      </w:r>
      <w:proofErr w:type="gramStart"/>
      <w:r w:rsidRPr="00A678EB">
        <w:rPr>
          <w:rFonts w:ascii="Times New Roman" w:hAnsi="Times New Roman" w:cs="Times New Roman"/>
          <w:sz w:val="24"/>
          <w:szCs w:val="24"/>
        </w:rPr>
        <w:t>Starting of Synchronous motor and motor protection.</w:t>
      </w:r>
      <w:proofErr w:type="gramEnd"/>
      <w:r w:rsidRPr="00A678EB">
        <w:rPr>
          <w:rFonts w:ascii="Times New Roman" w:hAnsi="Times New Roman" w:cs="Times New Roman"/>
          <w:sz w:val="24"/>
          <w:szCs w:val="24"/>
        </w:rPr>
        <w:t xml:space="preserve"> </w:t>
      </w:r>
    </w:p>
    <w:p w:rsidR="00A678EB" w:rsidRPr="00A678EB" w:rsidRDefault="00A678EB" w:rsidP="00A678EB">
      <w:pPr>
        <w:jc w:val="both"/>
        <w:rPr>
          <w:rFonts w:ascii="Times New Roman" w:hAnsi="Times New Roman" w:cs="Times New Roman"/>
          <w:sz w:val="24"/>
          <w:szCs w:val="24"/>
        </w:rPr>
      </w:pPr>
    </w:p>
    <w:p w:rsidR="00A678EB" w:rsidRPr="00A678EB" w:rsidRDefault="00A678EB" w:rsidP="00A678EB">
      <w:pPr>
        <w:jc w:val="both"/>
        <w:rPr>
          <w:rFonts w:ascii="Times New Roman" w:hAnsi="Times New Roman" w:cs="Times New Roman"/>
          <w:sz w:val="24"/>
          <w:szCs w:val="24"/>
        </w:rPr>
      </w:pPr>
      <w:r w:rsidRPr="00A678EB">
        <w:rPr>
          <w:rFonts w:ascii="Times New Roman" w:hAnsi="Times New Roman" w:cs="Times New Roman"/>
          <w:sz w:val="24"/>
          <w:szCs w:val="24"/>
        </w:rPr>
        <w:t xml:space="preserve">UNIT-III Illumination: Introduction, nature and production of light, Sensitivity of the eye, Units of light. The inverse square law and cosine law, Solid angle, lighting calculations, determination of M.S.C.P, Rousseau’s construction, Discharge lamps, Sodium vapour lamps, Mercury vapour lamps, Fluorescent lamps, Starting and power factor corrections, Stroboscopic effects, Neon signs, Application to factory lighting, Street lighting and Flood lighting. </w:t>
      </w:r>
    </w:p>
    <w:p w:rsidR="00A678EB" w:rsidRPr="00A678EB" w:rsidRDefault="00A678EB" w:rsidP="00A678EB">
      <w:pPr>
        <w:jc w:val="both"/>
        <w:rPr>
          <w:rFonts w:ascii="Times New Roman" w:hAnsi="Times New Roman" w:cs="Times New Roman"/>
          <w:sz w:val="24"/>
          <w:szCs w:val="24"/>
        </w:rPr>
      </w:pPr>
      <w:r w:rsidRPr="00A678EB">
        <w:rPr>
          <w:rFonts w:ascii="Times New Roman" w:hAnsi="Times New Roman" w:cs="Times New Roman"/>
          <w:sz w:val="24"/>
          <w:szCs w:val="24"/>
        </w:rPr>
        <w:t xml:space="preserve">UNIT-IV Electric Traction: System of Electric Traction, transmission of Drive, system of track electrification, Traction mechanics, Speed time curves, </w:t>
      </w:r>
      <w:proofErr w:type="spellStart"/>
      <w:r w:rsidRPr="00A678EB">
        <w:rPr>
          <w:rFonts w:ascii="Times New Roman" w:hAnsi="Times New Roman" w:cs="Times New Roman"/>
          <w:sz w:val="24"/>
          <w:szCs w:val="24"/>
        </w:rPr>
        <w:t>tractive</w:t>
      </w:r>
      <w:proofErr w:type="spellEnd"/>
      <w:r w:rsidRPr="00A678EB">
        <w:rPr>
          <w:rFonts w:ascii="Times New Roman" w:hAnsi="Times New Roman" w:cs="Times New Roman"/>
          <w:sz w:val="24"/>
          <w:szCs w:val="24"/>
        </w:rPr>
        <w:t xml:space="preserve"> effort, Power of Traction motor, Specific energy consumption, Mechanics of train movement, Coefficient of adhesion. </w:t>
      </w:r>
    </w:p>
    <w:p w:rsidR="00176062" w:rsidRDefault="00A678EB" w:rsidP="00A678EB">
      <w:pPr>
        <w:jc w:val="both"/>
        <w:rPr>
          <w:rFonts w:ascii="Times New Roman" w:hAnsi="Times New Roman" w:cs="Times New Roman"/>
          <w:sz w:val="24"/>
          <w:szCs w:val="24"/>
        </w:rPr>
      </w:pPr>
      <w:r w:rsidRPr="00A678EB">
        <w:rPr>
          <w:rFonts w:ascii="Times New Roman" w:hAnsi="Times New Roman" w:cs="Times New Roman"/>
          <w:sz w:val="24"/>
          <w:szCs w:val="24"/>
        </w:rPr>
        <w:t>UNIT-V Traction Motors: Desirable characteristics, DC series motors, AC series motors, 3-phase induction motors, DC motor series &amp; parallel control, Shunt bridge transition, Energy saving. Batteries: Lead acid batteries, SMF batteries, Construction and maintenance, Charging and rating of batteries.</w:t>
      </w:r>
    </w:p>
    <w:p w:rsidR="00A678EB" w:rsidRPr="00A678EB" w:rsidRDefault="00A678EB" w:rsidP="00A678EB">
      <w:pPr>
        <w:jc w:val="both"/>
        <w:rPr>
          <w:rFonts w:ascii="Times New Roman" w:hAnsi="Times New Roman" w:cs="Times New Roman"/>
          <w:b/>
          <w:sz w:val="28"/>
          <w:szCs w:val="24"/>
        </w:rPr>
      </w:pPr>
      <w:r w:rsidRPr="00A678EB">
        <w:rPr>
          <w:rFonts w:ascii="Times New Roman" w:hAnsi="Times New Roman" w:cs="Times New Roman"/>
          <w:b/>
          <w:sz w:val="28"/>
          <w:szCs w:val="24"/>
        </w:rPr>
        <w:t xml:space="preserve">Suggested Readings: </w:t>
      </w:r>
    </w:p>
    <w:p w:rsidR="00A678EB" w:rsidRPr="00A678EB" w:rsidRDefault="00A678EB" w:rsidP="00A678EB">
      <w:pPr>
        <w:jc w:val="both"/>
        <w:rPr>
          <w:rFonts w:ascii="Times New Roman" w:hAnsi="Times New Roman" w:cs="Times New Roman"/>
          <w:sz w:val="24"/>
          <w:szCs w:val="24"/>
        </w:rPr>
      </w:pPr>
      <w:r w:rsidRPr="00A678EB">
        <w:rPr>
          <w:rFonts w:ascii="Times New Roman" w:hAnsi="Times New Roman" w:cs="Times New Roman"/>
          <w:sz w:val="24"/>
          <w:szCs w:val="24"/>
        </w:rPr>
        <w:t xml:space="preserve">1. </w:t>
      </w:r>
      <w:proofErr w:type="spellStart"/>
      <w:r w:rsidRPr="00A678EB">
        <w:rPr>
          <w:rFonts w:ascii="Times New Roman" w:hAnsi="Times New Roman" w:cs="Times New Roman"/>
          <w:sz w:val="24"/>
          <w:szCs w:val="24"/>
        </w:rPr>
        <w:t>Partab</w:t>
      </w:r>
      <w:proofErr w:type="spellEnd"/>
      <w:r w:rsidRPr="00A678EB">
        <w:rPr>
          <w:rFonts w:ascii="Times New Roman" w:hAnsi="Times New Roman" w:cs="Times New Roman"/>
          <w:sz w:val="24"/>
          <w:szCs w:val="24"/>
        </w:rPr>
        <w:t xml:space="preserve"> G, “Art and Science of Utilization of Electric Power”, publisher </w:t>
      </w:r>
      <w:proofErr w:type="spellStart"/>
      <w:r w:rsidRPr="00A678EB">
        <w:rPr>
          <w:rFonts w:ascii="Times New Roman" w:hAnsi="Times New Roman" w:cs="Times New Roman"/>
          <w:sz w:val="24"/>
          <w:szCs w:val="24"/>
        </w:rPr>
        <w:t>Dhanpatrai</w:t>
      </w:r>
      <w:proofErr w:type="spellEnd"/>
      <w:r w:rsidRPr="00A678EB">
        <w:rPr>
          <w:rFonts w:ascii="Times New Roman" w:hAnsi="Times New Roman" w:cs="Times New Roman"/>
          <w:sz w:val="24"/>
          <w:szCs w:val="24"/>
        </w:rPr>
        <w:t>&amp; Sons, 1990.</w:t>
      </w:r>
    </w:p>
    <w:p w:rsidR="00A678EB" w:rsidRPr="00A678EB" w:rsidRDefault="00A678EB" w:rsidP="00A678EB">
      <w:pPr>
        <w:jc w:val="both"/>
        <w:rPr>
          <w:rFonts w:ascii="Times New Roman" w:hAnsi="Times New Roman" w:cs="Times New Roman"/>
          <w:sz w:val="24"/>
          <w:szCs w:val="24"/>
        </w:rPr>
      </w:pPr>
      <w:r w:rsidRPr="00A678EB">
        <w:rPr>
          <w:rFonts w:ascii="Times New Roman" w:hAnsi="Times New Roman" w:cs="Times New Roman"/>
          <w:sz w:val="24"/>
          <w:szCs w:val="24"/>
        </w:rPr>
        <w:t xml:space="preserve"> 2. </w:t>
      </w:r>
      <w:proofErr w:type="spellStart"/>
      <w:r w:rsidRPr="00A678EB">
        <w:rPr>
          <w:rFonts w:ascii="Times New Roman" w:hAnsi="Times New Roman" w:cs="Times New Roman"/>
          <w:sz w:val="24"/>
          <w:szCs w:val="24"/>
        </w:rPr>
        <w:t>Raina</w:t>
      </w:r>
      <w:proofErr w:type="spellEnd"/>
      <w:r w:rsidRPr="00A678EB">
        <w:rPr>
          <w:rFonts w:ascii="Times New Roman" w:hAnsi="Times New Roman" w:cs="Times New Roman"/>
          <w:sz w:val="24"/>
          <w:szCs w:val="24"/>
        </w:rPr>
        <w:t xml:space="preserve"> K.B &amp; Bhattacharya S.K., “Electrical Design, Estimating and Costing”, publisher, </w:t>
      </w:r>
      <w:r w:rsidR="00774DD7">
        <w:rPr>
          <w:rFonts w:ascii="Times New Roman" w:hAnsi="Times New Roman" w:cs="Times New Roman"/>
          <w:sz w:val="24"/>
          <w:szCs w:val="24"/>
        </w:rPr>
        <w:t xml:space="preserve">   </w:t>
      </w:r>
      <w:r w:rsidRPr="00A678EB">
        <w:rPr>
          <w:rFonts w:ascii="Times New Roman" w:hAnsi="Times New Roman" w:cs="Times New Roman"/>
          <w:sz w:val="24"/>
          <w:szCs w:val="24"/>
        </w:rPr>
        <w:t xml:space="preserve">Wiley Eastern Ltd., 1991. </w:t>
      </w:r>
    </w:p>
    <w:p w:rsidR="00A678EB" w:rsidRPr="00A678EB" w:rsidRDefault="00A678EB" w:rsidP="00A678EB">
      <w:pPr>
        <w:jc w:val="both"/>
        <w:rPr>
          <w:rFonts w:ascii="Times New Roman" w:hAnsi="Times New Roman" w:cs="Times New Roman"/>
          <w:sz w:val="24"/>
          <w:szCs w:val="24"/>
        </w:rPr>
      </w:pPr>
      <w:proofErr w:type="gramStart"/>
      <w:r w:rsidRPr="00A678EB">
        <w:rPr>
          <w:rFonts w:ascii="Times New Roman" w:hAnsi="Times New Roman" w:cs="Times New Roman"/>
          <w:sz w:val="24"/>
          <w:szCs w:val="24"/>
        </w:rPr>
        <w:t xml:space="preserve">3. </w:t>
      </w:r>
      <w:proofErr w:type="spellStart"/>
      <w:r w:rsidRPr="00A678EB">
        <w:rPr>
          <w:rFonts w:ascii="Times New Roman" w:hAnsi="Times New Roman" w:cs="Times New Roman"/>
          <w:sz w:val="24"/>
          <w:szCs w:val="24"/>
        </w:rPr>
        <w:t>Dubey</w:t>
      </w:r>
      <w:proofErr w:type="spellEnd"/>
      <w:r w:rsidRPr="00A678EB">
        <w:rPr>
          <w:rFonts w:ascii="Times New Roman" w:hAnsi="Times New Roman" w:cs="Times New Roman"/>
          <w:sz w:val="24"/>
          <w:szCs w:val="24"/>
        </w:rPr>
        <w:t xml:space="preserve"> G.K., “Fundamentals of Electric Drives”, publisher, </w:t>
      </w:r>
      <w:proofErr w:type="spellStart"/>
      <w:r w:rsidRPr="00A678EB">
        <w:rPr>
          <w:rFonts w:ascii="Times New Roman" w:hAnsi="Times New Roman" w:cs="Times New Roman"/>
          <w:sz w:val="24"/>
          <w:szCs w:val="24"/>
        </w:rPr>
        <w:t>Narosa</w:t>
      </w:r>
      <w:proofErr w:type="spellEnd"/>
      <w:r w:rsidRPr="00A678EB">
        <w:rPr>
          <w:rFonts w:ascii="Times New Roman" w:hAnsi="Times New Roman" w:cs="Times New Roman"/>
          <w:sz w:val="24"/>
          <w:szCs w:val="24"/>
        </w:rPr>
        <w:t xml:space="preserve"> Public House, Delhi, 2001.</w:t>
      </w:r>
      <w:proofErr w:type="gramEnd"/>
    </w:p>
    <w:p w:rsidR="00A678EB" w:rsidRPr="00A678EB" w:rsidRDefault="00A678EB" w:rsidP="00A678EB">
      <w:pPr>
        <w:jc w:val="both"/>
        <w:rPr>
          <w:rFonts w:ascii="Times New Roman" w:hAnsi="Times New Roman" w:cs="Times New Roman"/>
          <w:sz w:val="24"/>
          <w:szCs w:val="24"/>
        </w:rPr>
      </w:pPr>
      <w:r w:rsidRPr="00A678EB">
        <w:rPr>
          <w:rFonts w:ascii="Times New Roman" w:hAnsi="Times New Roman" w:cs="Times New Roman"/>
          <w:sz w:val="24"/>
          <w:szCs w:val="24"/>
        </w:rPr>
        <w:t xml:space="preserve">4. </w:t>
      </w:r>
      <w:proofErr w:type="spellStart"/>
      <w:r w:rsidRPr="00A678EB">
        <w:rPr>
          <w:rFonts w:ascii="Times New Roman" w:hAnsi="Times New Roman" w:cs="Times New Roman"/>
          <w:sz w:val="24"/>
          <w:szCs w:val="24"/>
        </w:rPr>
        <w:t>Openshaw</w:t>
      </w:r>
      <w:proofErr w:type="spellEnd"/>
      <w:r w:rsidRPr="00A678EB">
        <w:rPr>
          <w:rFonts w:ascii="Times New Roman" w:hAnsi="Times New Roman" w:cs="Times New Roman"/>
          <w:sz w:val="24"/>
          <w:szCs w:val="24"/>
        </w:rPr>
        <w:t xml:space="preserve"> Taylor, “Utilization of Electrical Energy”. </w:t>
      </w:r>
    </w:p>
    <w:p w:rsidR="00A678EB" w:rsidRPr="00A678EB" w:rsidRDefault="00A678EB" w:rsidP="00A678EB">
      <w:pPr>
        <w:jc w:val="both"/>
        <w:rPr>
          <w:rFonts w:ascii="Times New Roman" w:hAnsi="Times New Roman" w:cs="Times New Roman"/>
          <w:sz w:val="24"/>
          <w:szCs w:val="24"/>
        </w:rPr>
      </w:pPr>
      <w:r w:rsidRPr="00A678EB">
        <w:rPr>
          <w:rFonts w:ascii="Times New Roman" w:hAnsi="Times New Roman" w:cs="Times New Roman"/>
          <w:sz w:val="24"/>
          <w:szCs w:val="24"/>
        </w:rPr>
        <w:t xml:space="preserve">5. </w:t>
      </w:r>
      <w:proofErr w:type="spellStart"/>
      <w:r w:rsidRPr="00A678EB">
        <w:rPr>
          <w:rFonts w:ascii="Times New Roman" w:hAnsi="Times New Roman" w:cs="Times New Roman"/>
          <w:sz w:val="24"/>
          <w:szCs w:val="24"/>
        </w:rPr>
        <w:t>Wadhwa</w:t>
      </w:r>
      <w:proofErr w:type="spellEnd"/>
      <w:r w:rsidRPr="00A678EB">
        <w:rPr>
          <w:rFonts w:ascii="Times New Roman" w:hAnsi="Times New Roman" w:cs="Times New Roman"/>
          <w:sz w:val="24"/>
          <w:szCs w:val="24"/>
        </w:rPr>
        <w:t xml:space="preserve"> C.L., “Generation, Distribution &amp; Utilization of Electrical Energy”, publisher, Wiley, 1989</w:t>
      </w:r>
    </w:p>
    <w:sectPr w:rsidR="00A678EB" w:rsidRPr="00A678EB" w:rsidSect="00A678EB">
      <w:pgSz w:w="11906" w:h="16838"/>
      <w:pgMar w:top="709"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78EB"/>
    <w:rsid w:val="00176062"/>
    <w:rsid w:val="00774DD7"/>
    <w:rsid w:val="00A678E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0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EEE HOD</dc:creator>
  <cp:keywords/>
  <dc:description/>
  <cp:lastModifiedBy>EEE HOD</cp:lastModifiedBy>
  <cp:revision>4</cp:revision>
  <dcterms:created xsi:type="dcterms:W3CDTF">2020-01-06T04:53:00Z</dcterms:created>
  <dcterms:modified xsi:type="dcterms:W3CDTF">2020-02-13T05:16:00Z</dcterms:modified>
</cp:coreProperties>
</file>