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36" w:rsidRDefault="001262FB">
      <w:pPr>
        <w:spacing w:before="74" w:line="420" w:lineRule="auto"/>
        <w:ind w:left="2178" w:right="2073"/>
        <w:jc w:val="center"/>
        <w:rPr>
          <w:b/>
        </w:rPr>
      </w:pPr>
      <w:r>
        <w:rPr>
          <w:b/>
          <w:u w:val="thick"/>
        </w:rPr>
        <w:t>DEPARTMENT OF BUSINESS MANAGEMENT</w:t>
      </w:r>
      <w:r>
        <w:rPr>
          <w:b/>
        </w:rPr>
        <w:t xml:space="preserve"> </w:t>
      </w:r>
      <w:r>
        <w:rPr>
          <w:b/>
          <w:u w:val="thick"/>
        </w:rPr>
        <w:t>OSMANIA UNIVERSITY</w:t>
      </w:r>
    </w:p>
    <w:p w:rsidR="003E2536" w:rsidRDefault="001262FB">
      <w:pPr>
        <w:ind w:left="98"/>
        <w:jc w:val="center"/>
        <w:rPr>
          <w:b/>
        </w:rPr>
      </w:pPr>
      <w:r>
        <w:rPr>
          <w:b/>
          <w:u w:val="thick"/>
        </w:rPr>
        <w:t>REVISED RULES AND REGULATIONS OF M.B.A. PROGRAMME – 2016</w:t>
      </w:r>
    </w:p>
    <w:p w:rsidR="003E2536" w:rsidRDefault="001262FB">
      <w:pPr>
        <w:pStyle w:val="BodyText"/>
        <w:spacing w:before="202"/>
        <w:ind w:left="94"/>
        <w:jc w:val="center"/>
      </w:pPr>
      <w:r>
        <w:t>The Master of Business Administration (M.B.A.) is a Post-Graduate course offered as:</w:t>
      </w:r>
    </w:p>
    <w:p w:rsidR="003E2536" w:rsidRDefault="001262FB">
      <w:pPr>
        <w:pStyle w:val="BodyText"/>
        <w:tabs>
          <w:tab w:val="left" w:pos="1660"/>
        </w:tabs>
        <w:spacing w:before="201"/>
        <w:ind w:left="1144"/>
      </w:pPr>
      <w:r>
        <w:t>I.</w:t>
      </w:r>
      <w:r>
        <w:tab/>
        <w:t>Two-year i.e., four semester Full time Day</w:t>
      </w:r>
      <w:r>
        <w:rPr>
          <w:spacing w:val="63"/>
        </w:rPr>
        <w:t xml:space="preserve"> </w:t>
      </w:r>
      <w:r>
        <w:t>programme</w:t>
      </w:r>
    </w:p>
    <w:p w:rsidR="003E2536" w:rsidRDefault="003E2536">
      <w:pPr>
        <w:pStyle w:val="BodyText"/>
        <w:spacing w:before="1"/>
        <w:ind w:left="0"/>
      </w:pPr>
    </w:p>
    <w:p w:rsidR="003E2536" w:rsidRDefault="001262FB">
      <w:pPr>
        <w:pStyle w:val="ListParagraph"/>
        <w:numPr>
          <w:ilvl w:val="0"/>
          <w:numId w:val="33"/>
        </w:numPr>
        <w:tabs>
          <w:tab w:val="left" w:pos="941"/>
        </w:tabs>
        <w:ind w:hanging="361"/>
        <w:rPr>
          <w:b/>
          <w:sz w:val="20"/>
        </w:rPr>
      </w:pPr>
      <w:r>
        <w:rPr>
          <w:b/>
          <w:sz w:val="20"/>
          <w:u w:val="thick"/>
        </w:rPr>
        <w:t>ELIGIBILITY</w:t>
      </w:r>
      <w:r>
        <w:rPr>
          <w:b/>
          <w:spacing w:val="-1"/>
          <w:sz w:val="20"/>
          <w:u w:val="thick"/>
        </w:rPr>
        <w:t xml:space="preserve"> </w:t>
      </w:r>
      <w:r>
        <w:rPr>
          <w:b/>
          <w:sz w:val="20"/>
          <w:u w:val="thick"/>
        </w:rPr>
        <w:t>CONDITIONS</w:t>
      </w:r>
    </w:p>
    <w:p w:rsidR="003E2536" w:rsidRDefault="003E2536">
      <w:pPr>
        <w:pStyle w:val="BodyText"/>
        <w:spacing w:before="9"/>
        <w:ind w:left="0"/>
        <w:rPr>
          <w:b/>
          <w:sz w:val="11"/>
        </w:rPr>
      </w:pPr>
    </w:p>
    <w:p w:rsidR="003E2536" w:rsidRDefault="001262FB">
      <w:pPr>
        <w:pStyle w:val="ListParagraph"/>
        <w:numPr>
          <w:ilvl w:val="1"/>
          <w:numId w:val="33"/>
        </w:numPr>
        <w:tabs>
          <w:tab w:val="left" w:pos="1212"/>
        </w:tabs>
        <w:spacing w:before="99"/>
        <w:ind w:hanging="541"/>
        <w:rPr>
          <w:b/>
          <w:sz w:val="20"/>
        </w:rPr>
      </w:pPr>
      <w:r>
        <w:rPr>
          <w:b/>
          <w:sz w:val="20"/>
          <w:u w:val="thick"/>
        </w:rPr>
        <w:t>M.B.A.</w:t>
      </w:r>
      <w:r>
        <w:rPr>
          <w:b/>
          <w:spacing w:val="-3"/>
          <w:sz w:val="20"/>
          <w:u w:val="thick"/>
        </w:rPr>
        <w:t xml:space="preserve"> </w:t>
      </w:r>
      <w:r>
        <w:rPr>
          <w:b/>
          <w:sz w:val="20"/>
          <w:u w:val="thick"/>
        </w:rPr>
        <w:t>(Day)</w:t>
      </w:r>
    </w:p>
    <w:p w:rsidR="003E2536" w:rsidRDefault="003E2536">
      <w:pPr>
        <w:pStyle w:val="BodyText"/>
        <w:spacing w:before="11"/>
        <w:ind w:left="0"/>
        <w:rPr>
          <w:b/>
          <w:sz w:val="11"/>
        </w:rPr>
      </w:pPr>
    </w:p>
    <w:p w:rsidR="003E2536" w:rsidRDefault="001262FB">
      <w:pPr>
        <w:pStyle w:val="BodyText"/>
        <w:spacing w:before="99"/>
        <w:jc w:val="both"/>
      </w:pPr>
      <w:r>
        <w:t>Candidate seeking admission into Full Time M.B.A. (Day) programme must be:</w:t>
      </w:r>
    </w:p>
    <w:p w:rsidR="003E2536" w:rsidRDefault="001262FB">
      <w:pPr>
        <w:pStyle w:val="ListParagraph"/>
        <w:numPr>
          <w:ilvl w:val="0"/>
          <w:numId w:val="32"/>
        </w:numPr>
        <w:tabs>
          <w:tab w:val="left" w:pos="941"/>
        </w:tabs>
        <w:spacing w:before="199" w:line="242" w:lineRule="auto"/>
        <w:ind w:right="124"/>
        <w:jc w:val="both"/>
        <w:rPr>
          <w:sz w:val="20"/>
        </w:rPr>
      </w:pPr>
      <w:r>
        <w:rPr>
          <w:sz w:val="20"/>
        </w:rPr>
        <w:t>Bachelor degree holder of Osmania University or a degree recognized by the university as equivalent thereto and /(or) as per the rules laid down by the</w:t>
      </w:r>
      <w:r>
        <w:rPr>
          <w:spacing w:val="-14"/>
          <w:sz w:val="20"/>
        </w:rPr>
        <w:t xml:space="preserve"> </w:t>
      </w:r>
      <w:r>
        <w:rPr>
          <w:sz w:val="20"/>
        </w:rPr>
        <w:t>University;</w:t>
      </w:r>
    </w:p>
    <w:p w:rsidR="003E2536" w:rsidRDefault="003E2536">
      <w:pPr>
        <w:pStyle w:val="BodyText"/>
        <w:spacing w:before="8"/>
        <w:ind w:left="0"/>
        <w:rPr>
          <w:sz w:val="19"/>
        </w:rPr>
      </w:pPr>
    </w:p>
    <w:p w:rsidR="003E2536" w:rsidRDefault="001262FB">
      <w:pPr>
        <w:pStyle w:val="ListParagraph"/>
        <w:numPr>
          <w:ilvl w:val="0"/>
          <w:numId w:val="32"/>
        </w:numPr>
        <w:tabs>
          <w:tab w:val="left" w:pos="941"/>
        </w:tabs>
        <w:ind w:right="117"/>
        <w:jc w:val="both"/>
        <w:rPr>
          <w:sz w:val="20"/>
        </w:rPr>
      </w:pPr>
      <w:r>
        <w:rPr>
          <w:sz w:val="20"/>
        </w:rPr>
        <w:t>The candidate seeking admission must qualify in the Entrance Examination, conducted by the appropriate authority in the year of admission as per the norms prescribed by the University.</w:t>
      </w:r>
    </w:p>
    <w:p w:rsidR="003E2536" w:rsidRDefault="003E2536">
      <w:pPr>
        <w:pStyle w:val="BodyText"/>
        <w:ind w:left="0"/>
        <w:rPr>
          <w:sz w:val="24"/>
        </w:rPr>
      </w:pPr>
    </w:p>
    <w:p w:rsidR="003E2536" w:rsidRDefault="001262FB">
      <w:pPr>
        <w:pStyle w:val="ListParagraph"/>
        <w:numPr>
          <w:ilvl w:val="0"/>
          <w:numId w:val="32"/>
        </w:numPr>
        <w:tabs>
          <w:tab w:val="left" w:pos="941"/>
        </w:tabs>
        <w:spacing w:before="153"/>
        <w:ind w:right="121"/>
        <w:jc w:val="both"/>
        <w:rPr>
          <w:sz w:val="20"/>
        </w:rPr>
      </w:pPr>
      <w:r>
        <w:rPr>
          <w:sz w:val="20"/>
        </w:rPr>
        <w:t>The admission of Non-resident Indians and candidates admitted in lieu of them will be as per the University Rules in force on the date of the</w:t>
      </w:r>
      <w:r>
        <w:rPr>
          <w:spacing w:val="-12"/>
          <w:sz w:val="20"/>
        </w:rPr>
        <w:t xml:space="preserve"> </w:t>
      </w:r>
      <w:r>
        <w:rPr>
          <w:sz w:val="20"/>
        </w:rPr>
        <w:t>admission.</w:t>
      </w:r>
    </w:p>
    <w:p w:rsidR="003E2536" w:rsidRDefault="003E2536">
      <w:pPr>
        <w:pStyle w:val="BodyText"/>
        <w:ind w:left="0"/>
        <w:rPr>
          <w:sz w:val="24"/>
        </w:rPr>
      </w:pPr>
    </w:p>
    <w:p w:rsidR="003E2536" w:rsidRDefault="001262FB">
      <w:pPr>
        <w:pStyle w:val="ListParagraph"/>
        <w:numPr>
          <w:ilvl w:val="0"/>
          <w:numId w:val="32"/>
        </w:numPr>
        <w:tabs>
          <w:tab w:val="left" w:pos="941"/>
        </w:tabs>
        <w:spacing w:before="151"/>
        <w:ind w:right="113"/>
        <w:jc w:val="both"/>
        <w:rPr>
          <w:sz w:val="20"/>
        </w:rPr>
      </w:pPr>
      <w:r>
        <w:rPr>
          <w:sz w:val="20"/>
        </w:rPr>
        <w:t>Foreign candidates’ admission is based on the Screening Process of the University currently in</w:t>
      </w:r>
      <w:r>
        <w:rPr>
          <w:spacing w:val="-1"/>
          <w:sz w:val="20"/>
        </w:rPr>
        <w:t xml:space="preserve"> </w:t>
      </w:r>
      <w:r>
        <w:rPr>
          <w:sz w:val="20"/>
        </w:rPr>
        <w:t>vogue.</w:t>
      </w:r>
    </w:p>
    <w:p w:rsidR="003E2536" w:rsidRDefault="003E2536">
      <w:pPr>
        <w:pStyle w:val="BodyText"/>
        <w:ind w:left="0"/>
      </w:pPr>
    </w:p>
    <w:p w:rsidR="003E2536" w:rsidRDefault="001262FB">
      <w:pPr>
        <w:pStyle w:val="Heading3"/>
        <w:numPr>
          <w:ilvl w:val="0"/>
          <w:numId w:val="31"/>
        </w:numPr>
        <w:tabs>
          <w:tab w:val="left" w:pos="941"/>
        </w:tabs>
        <w:spacing w:before="1"/>
        <w:ind w:hanging="361"/>
        <w:jc w:val="left"/>
      </w:pPr>
      <w:r>
        <w:t>Instruction</w:t>
      </w:r>
      <w:r>
        <w:rPr>
          <w:spacing w:val="1"/>
        </w:rPr>
        <w:t xml:space="preserve"> </w:t>
      </w:r>
      <w:r>
        <w:t>Schedule:</w:t>
      </w:r>
    </w:p>
    <w:p w:rsidR="003E2536" w:rsidRDefault="003E2536">
      <w:pPr>
        <w:pStyle w:val="BodyText"/>
        <w:spacing w:before="4"/>
        <w:ind w:left="0"/>
        <w:rPr>
          <w:b/>
          <w:sz w:val="28"/>
        </w:rPr>
      </w:pPr>
    </w:p>
    <w:p w:rsidR="003E2536" w:rsidRDefault="001262FB">
      <w:pPr>
        <w:pStyle w:val="BodyText"/>
        <w:spacing w:line="243" w:lineRule="exact"/>
      </w:pPr>
      <w:r>
        <w:t>Instruction will be provided as per the workload indicated in the structure, Rules and regulations</w:t>
      </w:r>
      <w:r>
        <w:rPr>
          <w:spacing w:val="55"/>
        </w:rPr>
        <w:t xml:space="preserve"> </w:t>
      </w:r>
      <w:r>
        <w:t>of</w:t>
      </w:r>
    </w:p>
    <w:p w:rsidR="003E2536" w:rsidRDefault="001262FB">
      <w:pPr>
        <w:pStyle w:val="BodyText"/>
        <w:ind w:right="120"/>
      </w:pPr>
      <w:r>
        <w:t>M.B.A. Program for all Theory, Practical and Project Work course requirements. The almanac will be as follows for all semesters.</w:t>
      </w:r>
    </w:p>
    <w:p w:rsidR="003E2536" w:rsidRDefault="001262FB">
      <w:pPr>
        <w:pStyle w:val="BodyText"/>
        <w:tabs>
          <w:tab w:val="left" w:pos="3100"/>
        </w:tabs>
        <w:spacing w:before="200" w:line="439" w:lineRule="auto"/>
        <w:ind w:right="2512"/>
      </w:pPr>
      <w:r>
        <w:t>Duration</w:t>
      </w:r>
      <w:r>
        <w:rPr>
          <w:spacing w:val="-2"/>
        </w:rPr>
        <w:t xml:space="preserve"> </w:t>
      </w:r>
      <w:r>
        <w:t>of</w:t>
      </w:r>
      <w:r>
        <w:rPr>
          <w:spacing w:val="-3"/>
        </w:rPr>
        <w:t xml:space="preserve"> </w:t>
      </w:r>
      <w:r>
        <w:t>instruction</w:t>
      </w:r>
      <w:r>
        <w:tab/>
        <w:t>: 14 – 16 Weeks / As per the University Norms Preparation</w:t>
      </w:r>
      <w:r>
        <w:rPr>
          <w:spacing w:val="-4"/>
        </w:rPr>
        <w:t xml:space="preserve"> </w:t>
      </w:r>
      <w:r>
        <w:t>Holidays</w:t>
      </w:r>
      <w:r>
        <w:tab/>
        <w:t>: 7-10 Days</w:t>
      </w:r>
    </w:p>
    <w:p w:rsidR="003E2536" w:rsidRDefault="001262FB">
      <w:pPr>
        <w:pStyle w:val="Heading3"/>
        <w:numPr>
          <w:ilvl w:val="0"/>
          <w:numId w:val="31"/>
        </w:numPr>
        <w:tabs>
          <w:tab w:val="left" w:pos="941"/>
        </w:tabs>
        <w:spacing w:line="239" w:lineRule="exact"/>
        <w:ind w:hanging="361"/>
        <w:jc w:val="left"/>
      </w:pPr>
      <w:r>
        <w:t>Rules of Attendance:</w:t>
      </w:r>
    </w:p>
    <w:p w:rsidR="003E2536" w:rsidRDefault="003E2536">
      <w:pPr>
        <w:pStyle w:val="BodyText"/>
        <w:spacing w:before="7"/>
        <w:ind w:left="0"/>
        <w:rPr>
          <w:b/>
          <w:sz w:val="28"/>
        </w:rPr>
      </w:pPr>
    </w:p>
    <w:p w:rsidR="003E2536" w:rsidRDefault="001262FB">
      <w:pPr>
        <w:pStyle w:val="BodyText"/>
        <w:ind w:right="121"/>
        <w:jc w:val="both"/>
      </w:pPr>
      <w:r>
        <w:t>Students must attend 75% of the total classes conducted for all the courses put together in a semester. Relaxation of 10% of attendance might be given to a student on medical grounds on the basis of a valid medical certificate and payment of condonation fee prescribed by the university.</w:t>
      </w:r>
    </w:p>
    <w:p w:rsidR="003E2536" w:rsidRDefault="001262FB">
      <w:pPr>
        <w:pStyle w:val="Heading3"/>
        <w:numPr>
          <w:ilvl w:val="0"/>
          <w:numId w:val="31"/>
        </w:numPr>
        <w:tabs>
          <w:tab w:val="left" w:pos="941"/>
        </w:tabs>
        <w:spacing w:before="200"/>
        <w:ind w:hanging="361"/>
        <w:jc w:val="left"/>
      </w:pPr>
      <w:r>
        <w:t>Promotion</w:t>
      </w:r>
      <w:r>
        <w:rPr>
          <w:spacing w:val="-1"/>
        </w:rPr>
        <w:t xml:space="preserve"> </w:t>
      </w:r>
      <w:r>
        <w:t>Rules</w:t>
      </w:r>
    </w:p>
    <w:p w:rsidR="003E2536" w:rsidRDefault="003E2536">
      <w:pPr>
        <w:pStyle w:val="BodyText"/>
        <w:ind w:left="0"/>
        <w:rPr>
          <w:b/>
          <w:sz w:val="24"/>
        </w:rPr>
      </w:pPr>
    </w:p>
    <w:p w:rsidR="003E2536" w:rsidRDefault="001262FB">
      <w:pPr>
        <w:pStyle w:val="BodyText"/>
        <w:spacing w:before="152"/>
        <w:jc w:val="both"/>
      </w:pPr>
      <w:r>
        <w:t>A student will be promoted subject to the following rules:</w:t>
      </w:r>
    </w:p>
    <w:p w:rsidR="003E2536" w:rsidRDefault="001262FB">
      <w:pPr>
        <w:pStyle w:val="Heading3"/>
        <w:numPr>
          <w:ilvl w:val="1"/>
          <w:numId w:val="30"/>
        </w:numPr>
        <w:tabs>
          <w:tab w:val="left" w:pos="852"/>
        </w:tabs>
        <w:spacing w:before="199"/>
        <w:jc w:val="both"/>
      </w:pPr>
      <w:r>
        <w:t>I Semester to II</w:t>
      </w:r>
      <w:r>
        <w:rPr>
          <w:spacing w:val="-2"/>
        </w:rPr>
        <w:t xml:space="preserve"> </w:t>
      </w:r>
      <w:r>
        <w:t>Semester:</w:t>
      </w:r>
    </w:p>
    <w:p w:rsidR="003E2536" w:rsidRDefault="001262FB">
      <w:pPr>
        <w:pStyle w:val="BodyText"/>
        <w:spacing w:before="1"/>
        <w:ind w:right="119"/>
        <w:jc w:val="both"/>
      </w:pPr>
      <w:r>
        <w:t>A student should put in a minimum of 75% of attendance in aggregate in all the courses put together of the Term (65% in the case of medical exemption) and should be registered for the University exam for the I semester.</w:t>
      </w:r>
    </w:p>
    <w:p w:rsidR="003E2536" w:rsidRDefault="003E2536">
      <w:pPr>
        <w:jc w:val="both"/>
        <w:sectPr w:rsidR="003E2536">
          <w:footerReference w:type="default" r:id="rId7"/>
          <w:type w:val="continuous"/>
          <w:pgSz w:w="12240" w:h="15840"/>
          <w:pgMar w:top="840" w:right="600" w:bottom="1120" w:left="1220" w:header="720" w:footer="935" w:gutter="0"/>
          <w:pgNumType w:start="1"/>
          <w:cols w:space="720"/>
        </w:sectPr>
      </w:pPr>
    </w:p>
    <w:p w:rsidR="003E2536" w:rsidRDefault="001262FB">
      <w:pPr>
        <w:pStyle w:val="Heading3"/>
        <w:numPr>
          <w:ilvl w:val="1"/>
          <w:numId w:val="30"/>
        </w:numPr>
        <w:tabs>
          <w:tab w:val="left" w:pos="852"/>
        </w:tabs>
        <w:spacing w:before="73" w:line="243" w:lineRule="exact"/>
        <w:jc w:val="both"/>
      </w:pPr>
      <w:r>
        <w:lastRenderedPageBreak/>
        <w:t>Choice of</w:t>
      </w:r>
      <w:r>
        <w:rPr>
          <w:spacing w:val="-5"/>
        </w:rPr>
        <w:t xml:space="preserve"> </w:t>
      </w:r>
      <w:r>
        <w:t>Elective:</w:t>
      </w:r>
    </w:p>
    <w:p w:rsidR="003E2536" w:rsidRDefault="001262FB">
      <w:pPr>
        <w:pStyle w:val="BodyText"/>
        <w:ind w:right="117"/>
        <w:jc w:val="both"/>
      </w:pPr>
      <w:r>
        <w:t>Student has to opt for one elective - Finance / Marketing / Human Resource / Systems. There are four papers in each elective area two papers in III</w:t>
      </w:r>
      <w:r>
        <w:rPr>
          <w:vertAlign w:val="superscript"/>
        </w:rPr>
        <w:t>rd</w:t>
      </w:r>
      <w:r>
        <w:t xml:space="preserve"> Semester and two paper in IV Semester.</w:t>
      </w:r>
    </w:p>
    <w:p w:rsidR="003E2536" w:rsidRDefault="003E2536">
      <w:pPr>
        <w:pStyle w:val="BodyText"/>
        <w:ind w:left="0"/>
      </w:pPr>
    </w:p>
    <w:p w:rsidR="003E2536" w:rsidRDefault="001262FB">
      <w:pPr>
        <w:pStyle w:val="BodyText"/>
        <w:ind w:right="119"/>
        <w:jc w:val="both"/>
      </w:pPr>
      <w:r>
        <w:rPr>
          <w:b/>
          <w:u w:val="thick"/>
        </w:rPr>
        <w:t xml:space="preserve">For Example: </w:t>
      </w:r>
      <w:r>
        <w:t>A Student in Finance area should opt for two Finance papers only in IIIrd and two Elective papers in IV semester. Similarly for Marketing, HR and Systems Electives.</w:t>
      </w:r>
    </w:p>
    <w:p w:rsidR="003E2536" w:rsidRDefault="003E2536">
      <w:pPr>
        <w:pStyle w:val="BodyText"/>
        <w:spacing w:before="1"/>
        <w:ind w:left="0"/>
      </w:pPr>
    </w:p>
    <w:p w:rsidR="003E2536" w:rsidRDefault="001262FB">
      <w:pPr>
        <w:pStyle w:val="Heading3"/>
        <w:numPr>
          <w:ilvl w:val="1"/>
          <w:numId w:val="30"/>
        </w:numPr>
        <w:tabs>
          <w:tab w:val="left" w:pos="852"/>
        </w:tabs>
        <w:spacing w:line="243" w:lineRule="exact"/>
        <w:jc w:val="both"/>
      </w:pPr>
      <w:r>
        <w:t>II Semester to III</w:t>
      </w:r>
      <w:r>
        <w:rPr>
          <w:spacing w:val="-2"/>
        </w:rPr>
        <w:t xml:space="preserve"> </w:t>
      </w:r>
      <w:r>
        <w:t>Semester</w:t>
      </w:r>
    </w:p>
    <w:p w:rsidR="003E2536" w:rsidRDefault="001262FB">
      <w:pPr>
        <w:pStyle w:val="BodyText"/>
        <w:ind w:right="112"/>
        <w:jc w:val="both"/>
      </w:pPr>
      <w:r>
        <w:t>A student should put in a minimum of 75% of attendance in aggregate in all the courses put together of the Term (65% in the case of medical exemption) and should have passed at least 50% of Theory courses of I &amp; II Semesters put together. (Viva Voce and Lab courses not considered for this purpose).</w:t>
      </w:r>
    </w:p>
    <w:p w:rsidR="003E2536" w:rsidRDefault="003E2536">
      <w:pPr>
        <w:pStyle w:val="BodyText"/>
        <w:ind w:left="0"/>
        <w:rPr>
          <w:sz w:val="24"/>
        </w:rPr>
      </w:pPr>
    </w:p>
    <w:p w:rsidR="003E2536" w:rsidRDefault="001262FB">
      <w:pPr>
        <w:pStyle w:val="Heading3"/>
        <w:numPr>
          <w:ilvl w:val="1"/>
          <w:numId w:val="30"/>
        </w:numPr>
        <w:tabs>
          <w:tab w:val="left" w:pos="852"/>
        </w:tabs>
        <w:spacing w:before="152" w:line="243" w:lineRule="exact"/>
        <w:jc w:val="both"/>
      </w:pPr>
      <w:r>
        <w:t>III Semester to IV</w:t>
      </w:r>
      <w:r>
        <w:rPr>
          <w:spacing w:val="-3"/>
        </w:rPr>
        <w:t xml:space="preserve"> </w:t>
      </w:r>
      <w:r>
        <w:t>Semester:</w:t>
      </w:r>
    </w:p>
    <w:p w:rsidR="003E2536" w:rsidRDefault="001262FB">
      <w:pPr>
        <w:pStyle w:val="BodyText"/>
        <w:ind w:right="116"/>
        <w:jc w:val="both"/>
      </w:pPr>
      <w:r>
        <w:t>A student should put in a minimum of 75% of attendance in aggregate in all the courses put together of the Term (65% in the case of medical exemption) and having registered for the University Examination.</w:t>
      </w:r>
    </w:p>
    <w:p w:rsidR="003E2536" w:rsidRDefault="003E2536">
      <w:pPr>
        <w:pStyle w:val="BodyText"/>
        <w:ind w:left="0"/>
        <w:rPr>
          <w:sz w:val="24"/>
        </w:rPr>
      </w:pPr>
    </w:p>
    <w:p w:rsidR="003E2536" w:rsidRDefault="003E2536">
      <w:pPr>
        <w:pStyle w:val="BodyText"/>
        <w:spacing w:before="11"/>
        <w:ind w:left="0"/>
        <w:rPr>
          <w:sz w:val="28"/>
        </w:rPr>
      </w:pPr>
    </w:p>
    <w:p w:rsidR="003E2536" w:rsidRDefault="001262FB">
      <w:pPr>
        <w:pStyle w:val="Heading3"/>
        <w:spacing w:before="1"/>
        <w:jc w:val="both"/>
      </w:pPr>
      <w:r>
        <w:t>Cancellation of Admission</w:t>
      </w:r>
    </w:p>
    <w:p w:rsidR="003E2536" w:rsidRDefault="001262FB">
      <w:pPr>
        <w:pStyle w:val="BodyText"/>
        <w:spacing w:before="200" w:line="436" w:lineRule="auto"/>
        <w:ind w:right="2315"/>
      </w:pPr>
      <w:r>
        <w:t>The admission of a candidate admitted to the MBA Course stands cancelled if: He / She does not put in at least 40% of attendance in Semester-I.</w:t>
      </w:r>
    </w:p>
    <w:p w:rsidR="003E2536" w:rsidRDefault="001262FB">
      <w:pPr>
        <w:pStyle w:val="BodyText"/>
        <w:spacing w:before="1"/>
        <w:ind w:left="2178" w:right="2080"/>
        <w:jc w:val="center"/>
      </w:pPr>
      <w:r>
        <w:t>Or</w:t>
      </w:r>
    </w:p>
    <w:p w:rsidR="003E2536" w:rsidRDefault="001262FB">
      <w:pPr>
        <w:pStyle w:val="BodyText"/>
        <w:spacing w:before="201"/>
        <w:ind w:right="117"/>
        <w:jc w:val="both"/>
      </w:pPr>
      <w:r>
        <w:t>He / She puts in at least 40% of attendance in Semester – I, but failed to register for 1</w:t>
      </w:r>
      <w:r>
        <w:rPr>
          <w:vertAlign w:val="superscript"/>
        </w:rPr>
        <w:t>st</w:t>
      </w:r>
      <w:r>
        <w:t xml:space="preserve"> Semester Examinations</w:t>
      </w:r>
    </w:p>
    <w:p w:rsidR="003E2536" w:rsidRDefault="001262FB">
      <w:pPr>
        <w:pStyle w:val="BodyText"/>
        <w:spacing w:before="198"/>
        <w:ind w:left="2178" w:right="2080"/>
        <w:jc w:val="center"/>
      </w:pPr>
      <w:r>
        <w:t>Or</w:t>
      </w:r>
    </w:p>
    <w:p w:rsidR="003E2536" w:rsidRDefault="001262FB">
      <w:pPr>
        <w:pStyle w:val="BodyText"/>
        <w:spacing w:before="201"/>
        <w:ind w:right="125"/>
        <w:jc w:val="both"/>
      </w:pPr>
      <w:r>
        <w:t>He /She fails to fulfill all the requirements for the award of the degree as specified, within 4 academic years from the time of admission in case of full time 2 year MBA program.</w:t>
      </w:r>
    </w:p>
    <w:p w:rsidR="003E2536" w:rsidRDefault="001262FB">
      <w:pPr>
        <w:pStyle w:val="Heading3"/>
        <w:spacing w:before="201"/>
        <w:jc w:val="both"/>
      </w:pPr>
      <w:r>
        <w:t>Project Work:</w:t>
      </w:r>
    </w:p>
    <w:p w:rsidR="003E2536" w:rsidRDefault="003E2536">
      <w:pPr>
        <w:pStyle w:val="BodyText"/>
        <w:ind w:left="0"/>
        <w:rPr>
          <w:b/>
          <w:sz w:val="24"/>
        </w:rPr>
      </w:pPr>
    </w:p>
    <w:p w:rsidR="003E2536" w:rsidRDefault="003E2536">
      <w:pPr>
        <w:pStyle w:val="BodyText"/>
        <w:spacing w:before="10"/>
        <w:ind w:left="0"/>
        <w:rPr>
          <w:b/>
          <w:sz w:val="28"/>
        </w:rPr>
      </w:pPr>
    </w:p>
    <w:p w:rsidR="003E2536" w:rsidRDefault="001262FB">
      <w:pPr>
        <w:pStyle w:val="BodyText"/>
        <w:ind w:right="119"/>
        <w:jc w:val="both"/>
      </w:pPr>
      <w:r>
        <w:t>The students should undertake the Project internship during the summer vacation (For 6 weeks of duration) intervening between II &amp; III Semesters of MBA Day Programme. Project Report Work should be carried out in the Final Year of MBA Programme i.e., III &amp; IV Semesters for Day Programme.</w:t>
      </w:r>
    </w:p>
    <w:p w:rsidR="003E2536" w:rsidRDefault="001262FB">
      <w:pPr>
        <w:pStyle w:val="BodyText"/>
        <w:spacing w:before="202"/>
        <w:ind w:right="121"/>
        <w:jc w:val="both"/>
      </w:pPr>
      <w:r>
        <w:t>The students are required to do project work in any area of Management under the active guidance of Internal Faculty Member assigned to the student.</w:t>
      </w:r>
    </w:p>
    <w:p w:rsidR="003E2536" w:rsidRDefault="001262FB">
      <w:pPr>
        <w:pStyle w:val="BodyText"/>
        <w:spacing w:before="198"/>
        <w:ind w:right="118"/>
        <w:jc w:val="both"/>
      </w:pPr>
      <w:r>
        <w:t>The Project work usually consists of selecting a Topic / Problem / Theme in any area of management, gather relevant data, analyze and interpret the same in a systematic and scientific manner.</w:t>
      </w:r>
    </w:p>
    <w:p w:rsidR="003E2536" w:rsidRDefault="001262FB">
      <w:pPr>
        <w:pStyle w:val="BodyText"/>
        <w:spacing w:before="202"/>
        <w:ind w:right="115"/>
        <w:jc w:val="both"/>
      </w:pPr>
      <w:r>
        <w:t>The Project Work should be undertaken under the supervision of the Faculty Member assigned for the purpose. The Project Report should be submitted to the University 30 days (one month) before commencement of Final Semester Examinations.</w:t>
      </w:r>
    </w:p>
    <w:p w:rsidR="003E2536" w:rsidRDefault="003E2536">
      <w:pPr>
        <w:jc w:val="both"/>
        <w:sectPr w:rsidR="003E2536">
          <w:pgSz w:w="12240" w:h="15840"/>
          <w:pgMar w:top="820" w:right="600" w:bottom="1200" w:left="1220" w:header="0" w:footer="935" w:gutter="0"/>
          <w:cols w:space="720"/>
        </w:sectPr>
      </w:pPr>
    </w:p>
    <w:p w:rsidR="003E2536" w:rsidRDefault="001262FB">
      <w:pPr>
        <w:pStyle w:val="Heading3"/>
        <w:numPr>
          <w:ilvl w:val="0"/>
          <w:numId w:val="31"/>
        </w:numPr>
        <w:tabs>
          <w:tab w:val="left" w:pos="761"/>
        </w:tabs>
        <w:spacing w:before="73"/>
        <w:ind w:left="760" w:hanging="361"/>
        <w:jc w:val="left"/>
      </w:pPr>
      <w:r>
        <w:lastRenderedPageBreak/>
        <w:t>Award of Grades For Seminars , Project Report and Viva Voce Examinations</w:t>
      </w:r>
      <w:r>
        <w:rPr>
          <w:spacing w:val="-17"/>
        </w:rPr>
        <w:t xml:space="preserve"> </w:t>
      </w:r>
      <w:r>
        <w:t>:</w:t>
      </w:r>
    </w:p>
    <w:p w:rsidR="003E2536" w:rsidRDefault="003E2536">
      <w:pPr>
        <w:pStyle w:val="BodyText"/>
        <w:ind w:left="0"/>
        <w:rPr>
          <w:b/>
          <w:sz w:val="24"/>
        </w:rPr>
      </w:pPr>
    </w:p>
    <w:p w:rsidR="003E2536" w:rsidRDefault="001262FB">
      <w:pPr>
        <w:pStyle w:val="BodyText"/>
        <w:spacing w:before="152"/>
        <w:ind w:right="123"/>
        <w:jc w:val="both"/>
      </w:pPr>
      <w:r>
        <w:rPr>
          <w:b/>
        </w:rPr>
        <w:t xml:space="preserve">Seminars </w:t>
      </w:r>
      <w:r>
        <w:t>: Students are expected to give a presentation on a relevant topic of any subject of II semester. Seminars are evaluated by internal faculty of the college concerned for 100 marks.</w:t>
      </w:r>
    </w:p>
    <w:p w:rsidR="003E2536" w:rsidRDefault="001262FB">
      <w:pPr>
        <w:pStyle w:val="BodyText"/>
        <w:spacing w:before="200"/>
        <w:ind w:right="114"/>
        <w:jc w:val="both"/>
      </w:pPr>
      <w:r>
        <w:t>Seminars , Project Report and Viva Voce examination will be evaluated for 100 marks and the same will be converted into equivalent grades as per the University</w:t>
      </w:r>
      <w:r>
        <w:rPr>
          <w:spacing w:val="-10"/>
        </w:rPr>
        <w:t xml:space="preserve"> </w:t>
      </w:r>
      <w:r>
        <w:t>norms.</w:t>
      </w:r>
    </w:p>
    <w:p w:rsidR="003E2536" w:rsidRDefault="003E2536">
      <w:pPr>
        <w:pStyle w:val="BodyText"/>
        <w:ind w:left="0"/>
        <w:rPr>
          <w:sz w:val="24"/>
        </w:rPr>
      </w:pPr>
    </w:p>
    <w:p w:rsidR="003E2536" w:rsidRDefault="003E2536">
      <w:pPr>
        <w:pStyle w:val="BodyText"/>
        <w:spacing w:before="10"/>
        <w:ind w:left="0"/>
        <w:rPr>
          <w:sz w:val="28"/>
        </w:rPr>
      </w:pPr>
    </w:p>
    <w:p w:rsidR="003E2536" w:rsidRDefault="001262FB">
      <w:pPr>
        <w:pStyle w:val="Heading3"/>
        <w:numPr>
          <w:ilvl w:val="0"/>
          <w:numId w:val="31"/>
        </w:numPr>
        <w:tabs>
          <w:tab w:val="left" w:pos="941"/>
        </w:tabs>
        <w:ind w:right="118"/>
        <w:jc w:val="left"/>
      </w:pPr>
      <w:r>
        <w:t>Instructional Work Load For Theory, Practical Courses and ‘Mentoring &amp; Project Work’:</w:t>
      </w:r>
    </w:p>
    <w:p w:rsidR="003E2536" w:rsidRDefault="003E2536">
      <w:pPr>
        <w:pStyle w:val="BodyText"/>
        <w:ind w:left="0"/>
        <w:rPr>
          <w:b/>
          <w:sz w:val="24"/>
        </w:rPr>
      </w:pPr>
    </w:p>
    <w:p w:rsidR="003E2536" w:rsidRDefault="001262FB">
      <w:pPr>
        <w:pStyle w:val="BodyText"/>
        <w:spacing w:before="154"/>
        <w:ind w:right="116"/>
        <w:jc w:val="both"/>
      </w:pPr>
      <w:r>
        <w:t>Each of the Theory Courses of the MBA Programme shall have instructional workload of 5 (or) 4 periods of 60 Minutes duration per week in addition to mentoring and project work as specified in the course curriculum . The Instructional workload for each of the Practical and Lab Courses shall be 2 Periods of 60 Minutes duration per</w:t>
      </w:r>
      <w:r>
        <w:rPr>
          <w:spacing w:val="-10"/>
        </w:rPr>
        <w:t xml:space="preserve"> </w:t>
      </w:r>
      <w:r>
        <w:t>week.</w:t>
      </w:r>
    </w:p>
    <w:p w:rsidR="003E2536" w:rsidRDefault="003E2536">
      <w:pPr>
        <w:pStyle w:val="BodyText"/>
        <w:ind w:left="0"/>
        <w:rPr>
          <w:sz w:val="24"/>
        </w:rPr>
      </w:pPr>
    </w:p>
    <w:p w:rsidR="003E2536" w:rsidRDefault="003E2536">
      <w:pPr>
        <w:pStyle w:val="BodyText"/>
        <w:spacing w:before="11"/>
        <w:ind w:left="0"/>
        <w:rPr>
          <w:sz w:val="28"/>
        </w:rPr>
      </w:pPr>
    </w:p>
    <w:p w:rsidR="003E2536" w:rsidRDefault="001262FB">
      <w:pPr>
        <w:pStyle w:val="Heading3"/>
        <w:numPr>
          <w:ilvl w:val="0"/>
          <w:numId w:val="31"/>
        </w:numPr>
        <w:tabs>
          <w:tab w:val="left" w:pos="941"/>
        </w:tabs>
        <w:ind w:hanging="361"/>
        <w:jc w:val="left"/>
      </w:pPr>
      <w:r>
        <w:t>Evaluation System:</w:t>
      </w:r>
    </w:p>
    <w:p w:rsidR="003E2536" w:rsidRDefault="003E2536">
      <w:pPr>
        <w:pStyle w:val="BodyText"/>
        <w:spacing w:before="11"/>
        <w:ind w:left="0"/>
        <w:rPr>
          <w:b/>
          <w:sz w:val="19"/>
        </w:rPr>
      </w:pPr>
    </w:p>
    <w:p w:rsidR="003E2536" w:rsidRDefault="001262FB">
      <w:pPr>
        <w:pStyle w:val="ListParagraph"/>
        <w:numPr>
          <w:ilvl w:val="1"/>
          <w:numId w:val="31"/>
        </w:numPr>
        <w:tabs>
          <w:tab w:val="left" w:pos="1301"/>
        </w:tabs>
        <w:spacing w:line="243" w:lineRule="exact"/>
        <w:ind w:hanging="361"/>
        <w:rPr>
          <w:sz w:val="20"/>
        </w:rPr>
      </w:pPr>
      <w:r>
        <w:rPr>
          <w:sz w:val="20"/>
        </w:rPr>
        <w:t>All courses of MBA Program will carry a Maximum of 100 Marks each.</w:t>
      </w:r>
    </w:p>
    <w:p w:rsidR="003E2536" w:rsidRDefault="001262FB">
      <w:pPr>
        <w:pStyle w:val="ListParagraph"/>
        <w:numPr>
          <w:ilvl w:val="1"/>
          <w:numId w:val="31"/>
        </w:numPr>
        <w:tabs>
          <w:tab w:val="left" w:pos="1301"/>
        </w:tabs>
        <w:spacing w:line="243" w:lineRule="exact"/>
        <w:ind w:hanging="361"/>
        <w:rPr>
          <w:sz w:val="20"/>
        </w:rPr>
      </w:pPr>
      <w:r>
        <w:rPr>
          <w:sz w:val="20"/>
        </w:rPr>
        <w:t>Duration of the university examination for all the courses is three hours</w:t>
      </w:r>
      <w:r>
        <w:rPr>
          <w:spacing w:val="-17"/>
          <w:sz w:val="20"/>
        </w:rPr>
        <w:t xml:space="preserve"> </w:t>
      </w:r>
      <w:r>
        <w:rPr>
          <w:sz w:val="20"/>
        </w:rPr>
        <w:t>each.</w:t>
      </w:r>
    </w:p>
    <w:p w:rsidR="003E2536" w:rsidRDefault="001262FB">
      <w:pPr>
        <w:pStyle w:val="ListParagraph"/>
        <w:numPr>
          <w:ilvl w:val="1"/>
          <w:numId w:val="31"/>
        </w:numPr>
        <w:tabs>
          <w:tab w:val="left" w:pos="1301"/>
        </w:tabs>
        <w:spacing w:before="2"/>
        <w:ind w:right="116"/>
        <w:rPr>
          <w:sz w:val="20"/>
        </w:rPr>
      </w:pPr>
      <w:r>
        <w:rPr>
          <w:sz w:val="20"/>
        </w:rPr>
        <w:t>All the courses will have 80% marks for university semester end examination and 20% marks for internal examination</w:t>
      </w:r>
      <w:r>
        <w:rPr>
          <w:spacing w:val="2"/>
          <w:sz w:val="20"/>
        </w:rPr>
        <w:t xml:space="preserve"> </w:t>
      </w:r>
      <w:r>
        <w:rPr>
          <w:sz w:val="20"/>
        </w:rPr>
        <w:t>(CIE).</w:t>
      </w:r>
    </w:p>
    <w:p w:rsidR="003E2536" w:rsidRDefault="001262FB">
      <w:pPr>
        <w:pStyle w:val="ListParagraph"/>
        <w:numPr>
          <w:ilvl w:val="1"/>
          <w:numId w:val="31"/>
        </w:numPr>
        <w:tabs>
          <w:tab w:val="left" w:pos="1301"/>
        </w:tabs>
        <w:ind w:right="112"/>
        <w:rPr>
          <w:sz w:val="20"/>
        </w:rPr>
      </w:pPr>
      <w:r>
        <w:rPr>
          <w:sz w:val="20"/>
        </w:rPr>
        <w:t xml:space="preserve">The Guidelines, Rules and Regulations framed by the University in this regard </w:t>
      </w:r>
      <w:r>
        <w:rPr>
          <w:spacing w:val="3"/>
          <w:sz w:val="20"/>
        </w:rPr>
        <w:t xml:space="preserve">will </w:t>
      </w:r>
      <w:r>
        <w:rPr>
          <w:sz w:val="20"/>
        </w:rPr>
        <w:t>be applicable to the MBA (Day)</w:t>
      </w:r>
      <w:r>
        <w:rPr>
          <w:spacing w:val="-2"/>
          <w:sz w:val="20"/>
        </w:rPr>
        <w:t xml:space="preserve"> </w:t>
      </w:r>
      <w:r>
        <w:rPr>
          <w:sz w:val="20"/>
        </w:rPr>
        <w:t>Programme.</w:t>
      </w:r>
    </w:p>
    <w:p w:rsidR="003E2536" w:rsidRDefault="003E2536">
      <w:pPr>
        <w:pStyle w:val="BodyText"/>
        <w:ind w:left="0"/>
        <w:rPr>
          <w:sz w:val="24"/>
        </w:rPr>
      </w:pPr>
    </w:p>
    <w:p w:rsidR="003E2536" w:rsidRDefault="001262FB">
      <w:pPr>
        <w:pStyle w:val="Heading3"/>
        <w:numPr>
          <w:ilvl w:val="0"/>
          <w:numId w:val="31"/>
        </w:numPr>
        <w:tabs>
          <w:tab w:val="left" w:pos="941"/>
        </w:tabs>
        <w:spacing w:before="150"/>
        <w:ind w:hanging="361"/>
        <w:jc w:val="left"/>
      </w:pPr>
      <w:r>
        <w:t>Conduct Of</w:t>
      </w:r>
      <w:r>
        <w:rPr>
          <w:spacing w:val="-1"/>
        </w:rPr>
        <w:t xml:space="preserve"> </w:t>
      </w:r>
      <w:r>
        <w:t>Examinations:</w:t>
      </w:r>
    </w:p>
    <w:p w:rsidR="003E2536" w:rsidRDefault="003E2536">
      <w:pPr>
        <w:pStyle w:val="BodyText"/>
        <w:spacing w:before="1"/>
        <w:ind w:left="0"/>
        <w:rPr>
          <w:b/>
        </w:rPr>
      </w:pPr>
    </w:p>
    <w:p w:rsidR="003E2536" w:rsidRDefault="001262FB">
      <w:pPr>
        <w:pStyle w:val="BodyText"/>
        <w:ind w:left="940"/>
      </w:pPr>
      <w:r>
        <w:t>Examination will be conducted based on the existing rules of examination Branch that are applicable to other PG Courses</w:t>
      </w:r>
    </w:p>
    <w:p w:rsidR="003E2536" w:rsidRDefault="003E2536">
      <w:pPr>
        <w:pStyle w:val="BodyText"/>
        <w:ind w:left="0"/>
      </w:pPr>
    </w:p>
    <w:p w:rsidR="003E2536" w:rsidRDefault="001262FB">
      <w:pPr>
        <w:pStyle w:val="Heading3"/>
        <w:numPr>
          <w:ilvl w:val="0"/>
          <w:numId w:val="31"/>
        </w:numPr>
        <w:tabs>
          <w:tab w:val="left" w:pos="1007"/>
          <w:tab w:val="left" w:pos="1008"/>
        </w:tabs>
        <w:ind w:left="1007" w:hanging="428"/>
        <w:jc w:val="left"/>
      </w:pPr>
      <w:r>
        <w:t>Award Of Degree And</w:t>
      </w:r>
      <w:r>
        <w:rPr>
          <w:spacing w:val="-4"/>
        </w:rPr>
        <w:t xml:space="preserve"> </w:t>
      </w:r>
      <w:r>
        <w:t>Division:</w:t>
      </w:r>
    </w:p>
    <w:p w:rsidR="003E2536" w:rsidRDefault="003E2536">
      <w:pPr>
        <w:pStyle w:val="BodyText"/>
        <w:spacing w:before="11"/>
        <w:ind w:left="0"/>
        <w:rPr>
          <w:b/>
          <w:sz w:val="19"/>
        </w:rPr>
      </w:pPr>
    </w:p>
    <w:p w:rsidR="003E2536" w:rsidRDefault="001262FB">
      <w:pPr>
        <w:pStyle w:val="BodyText"/>
        <w:ind w:right="117"/>
        <w:jc w:val="both"/>
      </w:pPr>
      <w:r>
        <w:t>Candidates will be awarded MBA Degree on successful completion of all Theory Courses, Practical Courses, Viva Voce and Project Report. The Division / Class will be awarded as per the University norms.</w:t>
      </w:r>
    </w:p>
    <w:p w:rsidR="003E2536" w:rsidRDefault="001262FB">
      <w:pPr>
        <w:pStyle w:val="Heading3"/>
        <w:numPr>
          <w:ilvl w:val="0"/>
          <w:numId w:val="31"/>
        </w:numPr>
        <w:tabs>
          <w:tab w:val="left" w:pos="941"/>
        </w:tabs>
        <w:spacing w:before="202"/>
        <w:ind w:hanging="361"/>
        <w:jc w:val="left"/>
      </w:pPr>
      <w:r>
        <w:t>Readmission For Pursuing Additional Elective</w:t>
      </w:r>
      <w:r>
        <w:rPr>
          <w:spacing w:val="-2"/>
        </w:rPr>
        <w:t xml:space="preserve"> </w:t>
      </w:r>
      <w:r>
        <w:t>Courses:</w:t>
      </w:r>
    </w:p>
    <w:p w:rsidR="003E2536" w:rsidRDefault="003E2536">
      <w:pPr>
        <w:pStyle w:val="BodyText"/>
        <w:spacing w:before="11"/>
        <w:ind w:left="0"/>
        <w:rPr>
          <w:b/>
          <w:sz w:val="19"/>
        </w:rPr>
      </w:pPr>
    </w:p>
    <w:p w:rsidR="003E2536" w:rsidRDefault="001262FB">
      <w:pPr>
        <w:pStyle w:val="BodyText"/>
        <w:ind w:right="115"/>
        <w:jc w:val="both"/>
      </w:pPr>
      <w:r>
        <w:t>A student can be given readmission for pursuing additional electives after completion of MBA programme subject to payment of requisite fee prescribed by the college / Department. Such candidates have to satisfy all the rules including attendance rule in vogue on par with regular students.</w:t>
      </w:r>
    </w:p>
    <w:p w:rsidR="003E2536" w:rsidRDefault="003E2536">
      <w:pPr>
        <w:pStyle w:val="BodyText"/>
        <w:ind w:left="0"/>
        <w:rPr>
          <w:sz w:val="24"/>
        </w:rPr>
      </w:pPr>
    </w:p>
    <w:p w:rsidR="003E2536" w:rsidRDefault="001262FB">
      <w:pPr>
        <w:pStyle w:val="ListParagraph"/>
        <w:numPr>
          <w:ilvl w:val="0"/>
          <w:numId w:val="1"/>
        </w:numPr>
        <w:tabs>
          <w:tab w:val="left" w:pos="1222"/>
        </w:tabs>
        <w:spacing w:before="153"/>
        <w:ind w:right="1395" w:hanging="279"/>
        <w:rPr>
          <w:sz w:val="20"/>
        </w:rPr>
      </w:pPr>
      <w:r>
        <w:rPr>
          <w:sz w:val="20"/>
        </w:rPr>
        <w:t>The Second Elective must be pursed in the same college in which the</w:t>
      </w:r>
      <w:r>
        <w:rPr>
          <w:spacing w:val="-33"/>
          <w:sz w:val="20"/>
        </w:rPr>
        <w:t xml:space="preserve"> </w:t>
      </w:r>
      <w:r>
        <w:rPr>
          <w:sz w:val="20"/>
        </w:rPr>
        <w:t>student attended and completed M.B.A.</w:t>
      </w:r>
    </w:p>
    <w:p w:rsidR="003E2536" w:rsidRDefault="001262FB">
      <w:pPr>
        <w:pStyle w:val="ListParagraph"/>
        <w:numPr>
          <w:ilvl w:val="0"/>
          <w:numId w:val="1"/>
        </w:numPr>
        <w:tabs>
          <w:tab w:val="left" w:pos="1227"/>
        </w:tabs>
        <w:ind w:right="597" w:hanging="279"/>
        <w:rPr>
          <w:sz w:val="20"/>
        </w:rPr>
      </w:pPr>
      <w:r>
        <w:rPr>
          <w:sz w:val="20"/>
        </w:rPr>
        <w:t>The admission must be within four weeks of the commencement of the semester</w:t>
      </w:r>
      <w:r>
        <w:rPr>
          <w:spacing w:val="-34"/>
          <w:sz w:val="20"/>
        </w:rPr>
        <w:t xml:space="preserve"> </w:t>
      </w:r>
      <w:r>
        <w:rPr>
          <w:sz w:val="20"/>
        </w:rPr>
        <w:t>and admission to hostel is not a</w:t>
      </w:r>
      <w:r>
        <w:rPr>
          <w:spacing w:val="-1"/>
          <w:sz w:val="20"/>
        </w:rPr>
        <w:t xml:space="preserve"> </w:t>
      </w:r>
      <w:r>
        <w:rPr>
          <w:sz w:val="20"/>
        </w:rPr>
        <w:t>right.</w:t>
      </w:r>
    </w:p>
    <w:p w:rsidR="003E2536" w:rsidRDefault="001262FB">
      <w:pPr>
        <w:pStyle w:val="ListParagraph"/>
        <w:numPr>
          <w:ilvl w:val="0"/>
          <w:numId w:val="1"/>
        </w:numPr>
        <w:tabs>
          <w:tab w:val="left" w:pos="1205"/>
        </w:tabs>
        <w:ind w:left="1221" w:right="1634" w:hanging="281"/>
        <w:rPr>
          <w:sz w:val="20"/>
        </w:rPr>
      </w:pPr>
      <w:r>
        <w:rPr>
          <w:sz w:val="20"/>
        </w:rPr>
        <w:t>The student must not be employed during the timings in which the elective classes are conducted in the college</w:t>
      </w:r>
      <w:r>
        <w:rPr>
          <w:spacing w:val="-5"/>
          <w:sz w:val="20"/>
        </w:rPr>
        <w:t xml:space="preserve"> </w:t>
      </w:r>
      <w:r>
        <w:rPr>
          <w:sz w:val="20"/>
        </w:rPr>
        <w:t>normally.</w:t>
      </w:r>
    </w:p>
    <w:p w:rsidR="003E2536" w:rsidRDefault="001262FB">
      <w:pPr>
        <w:pStyle w:val="ListParagraph"/>
        <w:numPr>
          <w:ilvl w:val="0"/>
          <w:numId w:val="1"/>
        </w:numPr>
        <w:tabs>
          <w:tab w:val="left" w:pos="1227"/>
        </w:tabs>
        <w:spacing w:line="242" w:lineRule="exact"/>
        <w:ind w:left="1226" w:hanging="287"/>
        <w:rPr>
          <w:sz w:val="20"/>
        </w:rPr>
      </w:pPr>
      <w:r>
        <w:rPr>
          <w:sz w:val="20"/>
        </w:rPr>
        <w:t>An amount equivalent 6/13 of the fee charged for the second year may be levied</w:t>
      </w:r>
      <w:r>
        <w:rPr>
          <w:spacing w:val="44"/>
          <w:sz w:val="20"/>
        </w:rPr>
        <w:t xml:space="preserve"> </w:t>
      </w:r>
      <w:r>
        <w:rPr>
          <w:sz w:val="20"/>
        </w:rPr>
        <w:t>from</w:t>
      </w:r>
    </w:p>
    <w:p w:rsidR="003E2536" w:rsidRDefault="003E2536">
      <w:pPr>
        <w:spacing w:line="242" w:lineRule="exact"/>
        <w:rPr>
          <w:sz w:val="20"/>
        </w:rPr>
        <w:sectPr w:rsidR="003E2536">
          <w:pgSz w:w="12240" w:h="15840"/>
          <w:pgMar w:top="820" w:right="600" w:bottom="1180" w:left="1220" w:header="0" w:footer="935" w:gutter="0"/>
          <w:cols w:space="720"/>
        </w:sectPr>
      </w:pPr>
    </w:p>
    <w:p w:rsidR="003E2536" w:rsidRDefault="001262FB">
      <w:pPr>
        <w:pStyle w:val="BodyText"/>
        <w:spacing w:before="71" w:line="243" w:lineRule="exact"/>
        <w:ind w:left="1218"/>
      </w:pPr>
      <w:r>
        <w:lastRenderedPageBreak/>
        <w:t>the students who joined the programme for second set of electives.</w:t>
      </w:r>
    </w:p>
    <w:p w:rsidR="003E2536" w:rsidRDefault="001262FB">
      <w:pPr>
        <w:pStyle w:val="ListParagraph"/>
        <w:numPr>
          <w:ilvl w:val="0"/>
          <w:numId w:val="1"/>
        </w:numPr>
        <w:tabs>
          <w:tab w:val="left" w:pos="1219"/>
        </w:tabs>
        <w:ind w:right="382" w:hanging="279"/>
        <w:rPr>
          <w:sz w:val="20"/>
        </w:rPr>
      </w:pPr>
      <w:r>
        <w:rPr>
          <w:sz w:val="20"/>
        </w:rPr>
        <w:t>Any such admission and completion of the course must be within four academic year of the student first joining MBA</w:t>
      </w:r>
      <w:r>
        <w:rPr>
          <w:spacing w:val="-3"/>
          <w:sz w:val="20"/>
        </w:rPr>
        <w:t xml:space="preserve"> </w:t>
      </w:r>
      <w:r>
        <w:rPr>
          <w:sz w:val="20"/>
        </w:rPr>
        <w:t>course.</w:t>
      </w:r>
    </w:p>
    <w:p w:rsidR="003E2536" w:rsidRDefault="003E2536">
      <w:pPr>
        <w:pStyle w:val="BodyText"/>
        <w:ind w:left="0"/>
      </w:pPr>
    </w:p>
    <w:p w:rsidR="003E2536" w:rsidRDefault="001262FB">
      <w:pPr>
        <w:pStyle w:val="Heading3"/>
        <w:numPr>
          <w:ilvl w:val="0"/>
          <w:numId w:val="31"/>
        </w:numPr>
        <w:tabs>
          <w:tab w:val="left" w:pos="941"/>
        </w:tabs>
        <w:ind w:right="115"/>
        <w:jc w:val="left"/>
      </w:pPr>
      <w:r>
        <w:t>Total number of credits to be completed to be eligible for the award of MBA degree:</w:t>
      </w:r>
    </w:p>
    <w:p w:rsidR="003E2536" w:rsidRDefault="003E2536">
      <w:pPr>
        <w:pStyle w:val="BodyText"/>
        <w:ind w:left="0"/>
        <w:rPr>
          <w:b/>
        </w:rPr>
      </w:pPr>
    </w:p>
    <w:p w:rsidR="003E2536" w:rsidRDefault="001262FB">
      <w:pPr>
        <w:ind w:left="940"/>
        <w:jc w:val="both"/>
        <w:rPr>
          <w:sz w:val="18"/>
        </w:rPr>
      </w:pPr>
      <w:r>
        <w:rPr>
          <w:sz w:val="18"/>
        </w:rPr>
        <w:t>Total number of credits at the end of fourth semester (MBA-Day) = 24 + 24 + 24 +25 = 97</w:t>
      </w:r>
    </w:p>
    <w:p w:rsidR="003E2536" w:rsidRDefault="003E2536">
      <w:pPr>
        <w:pStyle w:val="BodyText"/>
        <w:spacing w:before="6"/>
        <w:ind w:left="0"/>
        <w:rPr>
          <w:sz w:val="28"/>
        </w:rPr>
      </w:pPr>
    </w:p>
    <w:p w:rsidR="003E2536" w:rsidRDefault="001262FB">
      <w:pPr>
        <w:pStyle w:val="Heading3"/>
        <w:numPr>
          <w:ilvl w:val="0"/>
          <w:numId w:val="31"/>
        </w:numPr>
        <w:tabs>
          <w:tab w:val="left" w:pos="1008"/>
        </w:tabs>
        <w:ind w:left="1007" w:hanging="428"/>
        <w:jc w:val="left"/>
      </w:pPr>
      <w:r>
        <w:t>Awarding Cumulative Grade Point Average (CGPA): as per University</w:t>
      </w:r>
      <w:r>
        <w:rPr>
          <w:spacing w:val="-15"/>
        </w:rPr>
        <w:t xml:space="preserve"> </w:t>
      </w:r>
      <w:r>
        <w:t>norms</w:t>
      </w:r>
    </w:p>
    <w:p w:rsidR="003E2536" w:rsidRDefault="003E2536">
      <w:pPr>
        <w:pStyle w:val="BodyText"/>
        <w:ind w:left="0"/>
        <w:rPr>
          <w:b/>
          <w:sz w:val="30"/>
        </w:rPr>
      </w:pPr>
    </w:p>
    <w:p w:rsidR="003E2536" w:rsidRDefault="001262FB">
      <w:pPr>
        <w:pStyle w:val="ListParagraph"/>
        <w:numPr>
          <w:ilvl w:val="0"/>
          <w:numId w:val="31"/>
        </w:numPr>
        <w:tabs>
          <w:tab w:val="left" w:pos="1008"/>
        </w:tabs>
        <w:ind w:left="1007" w:hanging="428"/>
        <w:jc w:val="left"/>
        <w:rPr>
          <w:b/>
          <w:sz w:val="20"/>
        </w:rPr>
      </w:pPr>
      <w:r>
        <w:rPr>
          <w:b/>
          <w:sz w:val="20"/>
        </w:rPr>
        <w:t>Choice Based Credit System</w:t>
      </w:r>
      <w:r>
        <w:rPr>
          <w:b/>
          <w:spacing w:val="3"/>
          <w:sz w:val="20"/>
        </w:rPr>
        <w:t xml:space="preserve"> </w:t>
      </w:r>
      <w:r>
        <w:rPr>
          <w:b/>
          <w:sz w:val="20"/>
        </w:rPr>
        <w:t>(CBCS):</w:t>
      </w:r>
    </w:p>
    <w:p w:rsidR="003E2536" w:rsidRDefault="003E2536">
      <w:pPr>
        <w:pStyle w:val="BodyText"/>
        <w:ind w:left="0"/>
        <w:rPr>
          <w:b/>
          <w:sz w:val="24"/>
        </w:rPr>
      </w:pPr>
    </w:p>
    <w:p w:rsidR="003E2536" w:rsidRDefault="001262FB">
      <w:pPr>
        <w:pStyle w:val="BodyText"/>
        <w:spacing w:before="195"/>
        <w:ind w:left="940" w:right="120"/>
        <w:jc w:val="both"/>
      </w:pPr>
      <w:r>
        <w:t>As per the University norms student needs to study one subject in the third semester outside the MBA department. This is applicable to only to the Department of Business Management, OU campus and not applicable to all the affiliated colleges including constituent</w:t>
      </w:r>
      <w:r>
        <w:rPr>
          <w:spacing w:val="-1"/>
        </w:rPr>
        <w:t xml:space="preserve"> </w:t>
      </w:r>
      <w:r>
        <w:t>colleges.</w:t>
      </w:r>
    </w:p>
    <w:p w:rsidR="003E2536" w:rsidRDefault="003E2536">
      <w:pPr>
        <w:pStyle w:val="BodyText"/>
        <w:spacing w:before="11"/>
        <w:ind w:left="0"/>
        <w:rPr>
          <w:sz w:val="19"/>
        </w:rPr>
      </w:pPr>
    </w:p>
    <w:p w:rsidR="003E2536" w:rsidRDefault="001262FB">
      <w:pPr>
        <w:pStyle w:val="Heading3"/>
        <w:jc w:val="both"/>
      </w:pPr>
      <w:r>
        <w:t>General Clause:</w:t>
      </w:r>
    </w:p>
    <w:p w:rsidR="003E2536" w:rsidRDefault="003E2536">
      <w:pPr>
        <w:pStyle w:val="BodyText"/>
        <w:spacing w:before="1"/>
        <w:ind w:left="0"/>
        <w:rPr>
          <w:b/>
        </w:rPr>
      </w:pPr>
    </w:p>
    <w:p w:rsidR="003E2536" w:rsidRDefault="001262FB">
      <w:pPr>
        <w:pStyle w:val="BodyText"/>
        <w:spacing w:before="1"/>
        <w:ind w:right="116"/>
        <w:jc w:val="both"/>
      </w:pPr>
      <w:r>
        <w:t>It may be noted that beside the above specified rules and regulations all the other rules and regulations in force and applicable to semester system in Post-Graduate courses in Osmania University will be applicable as amended from time to time by the University. The students shall abide by all such Rules and Regulations.</w:t>
      </w:r>
    </w:p>
    <w:p w:rsidR="003E2536" w:rsidRDefault="003E2536">
      <w:pPr>
        <w:jc w:val="both"/>
        <w:sectPr w:rsidR="003E2536">
          <w:pgSz w:w="12240" w:h="15840"/>
          <w:pgMar w:top="380" w:right="600" w:bottom="1200" w:left="1220" w:header="0" w:footer="935" w:gutter="0"/>
          <w:cols w:space="720"/>
        </w:sectPr>
      </w:pPr>
    </w:p>
    <w:p w:rsidR="003E2536" w:rsidRDefault="001262FB">
      <w:pPr>
        <w:tabs>
          <w:tab w:val="left" w:pos="5426"/>
        </w:tabs>
        <w:spacing w:before="72" w:line="237" w:lineRule="auto"/>
        <w:ind w:left="3321" w:right="1209" w:hanging="1791"/>
        <w:rPr>
          <w:rFonts w:ascii="Times New Roman" w:hAnsi="Times New Roman"/>
          <w:b/>
          <w:sz w:val="24"/>
        </w:rPr>
      </w:pPr>
      <w:r>
        <w:rPr>
          <w:rFonts w:ascii="Times New Roman" w:hAnsi="Times New Roman"/>
          <w:b/>
        </w:rPr>
        <w:lastRenderedPageBreak/>
        <w:t>MBA (Day) Course Structure and Syllabus As Per CBCS Guidelines with Effect From</w:t>
      </w:r>
      <w:r>
        <w:rPr>
          <w:rFonts w:ascii="Times New Roman" w:hAnsi="Times New Roman"/>
          <w:b/>
          <w:spacing w:val="-3"/>
        </w:rPr>
        <w:t xml:space="preserve"> </w:t>
      </w:r>
      <w:r>
        <w:rPr>
          <w:rFonts w:ascii="Times New Roman" w:hAnsi="Times New Roman"/>
          <w:b/>
        </w:rPr>
        <w:t xml:space="preserve">2016   </w:t>
      </w:r>
      <w:r>
        <w:rPr>
          <w:rFonts w:ascii="Times New Roman" w:hAnsi="Times New Roman"/>
          <w:b/>
          <w:sz w:val="24"/>
        </w:rPr>
        <w:t>Year-I</w:t>
      </w:r>
      <w:r>
        <w:rPr>
          <w:rFonts w:ascii="Times New Roman" w:hAnsi="Times New Roman"/>
          <w:b/>
          <w:sz w:val="24"/>
        </w:rPr>
        <w:tab/>
        <w:t>Semester</w:t>
      </w:r>
      <w:r>
        <w:rPr>
          <w:rFonts w:ascii="Times New Roman" w:hAnsi="Times New Roman"/>
          <w:b/>
          <w:spacing w:val="-1"/>
          <w:sz w:val="24"/>
        </w:rPr>
        <w:t xml:space="preserve"> </w:t>
      </w:r>
      <w:r>
        <w:rPr>
          <w:rFonts w:ascii="Times New Roman" w:hAnsi="Times New Roman"/>
          <w:b/>
          <w:sz w:val="24"/>
        </w:rPr>
        <w:t>–I</w:t>
      </w:r>
    </w:p>
    <w:p w:rsidR="003E2536" w:rsidRDefault="003E2536">
      <w:pPr>
        <w:pStyle w:val="BodyText"/>
        <w:spacing w:before="3"/>
        <w:ind w:left="0"/>
        <w:rPr>
          <w:rFonts w:ascii="Times New Roman"/>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4568"/>
        <w:gridCol w:w="1299"/>
        <w:gridCol w:w="1032"/>
        <w:gridCol w:w="778"/>
        <w:gridCol w:w="1383"/>
      </w:tblGrid>
      <w:tr w:rsidR="003E2536">
        <w:trPr>
          <w:trHeight w:val="758"/>
        </w:trPr>
        <w:tc>
          <w:tcPr>
            <w:tcW w:w="1080" w:type="dxa"/>
          </w:tcPr>
          <w:p w:rsidR="003E2536" w:rsidRDefault="001262FB">
            <w:pPr>
              <w:pStyle w:val="TableParagraph"/>
              <w:ind w:right="270"/>
              <w:rPr>
                <w:b/>
              </w:rPr>
            </w:pPr>
            <w:r>
              <w:rPr>
                <w:b/>
              </w:rPr>
              <w:t>Course Code</w:t>
            </w:r>
          </w:p>
        </w:tc>
        <w:tc>
          <w:tcPr>
            <w:tcW w:w="4568" w:type="dxa"/>
          </w:tcPr>
          <w:p w:rsidR="003E2536" w:rsidRDefault="001262FB">
            <w:pPr>
              <w:pStyle w:val="TableParagraph"/>
              <w:spacing w:line="251" w:lineRule="exact"/>
              <w:ind w:left="549"/>
              <w:rPr>
                <w:b/>
              </w:rPr>
            </w:pPr>
            <w:r>
              <w:rPr>
                <w:b/>
              </w:rPr>
              <w:t>Course Title</w:t>
            </w:r>
          </w:p>
        </w:tc>
        <w:tc>
          <w:tcPr>
            <w:tcW w:w="1299" w:type="dxa"/>
          </w:tcPr>
          <w:p w:rsidR="003E2536" w:rsidRDefault="001262FB">
            <w:pPr>
              <w:pStyle w:val="TableParagraph"/>
              <w:spacing w:line="251" w:lineRule="exact"/>
              <w:ind w:left="105"/>
              <w:rPr>
                <w:b/>
              </w:rPr>
            </w:pPr>
            <w:r>
              <w:rPr>
                <w:b/>
              </w:rPr>
              <w:t>Nature</w:t>
            </w:r>
          </w:p>
        </w:tc>
        <w:tc>
          <w:tcPr>
            <w:tcW w:w="1032" w:type="dxa"/>
          </w:tcPr>
          <w:p w:rsidR="003E2536" w:rsidRDefault="001262FB">
            <w:pPr>
              <w:pStyle w:val="TableParagraph"/>
              <w:spacing w:line="251" w:lineRule="exact"/>
              <w:rPr>
                <w:b/>
              </w:rPr>
            </w:pPr>
            <w:r>
              <w:rPr>
                <w:b/>
              </w:rPr>
              <w:t>Credits</w:t>
            </w:r>
          </w:p>
        </w:tc>
        <w:tc>
          <w:tcPr>
            <w:tcW w:w="778" w:type="dxa"/>
          </w:tcPr>
          <w:p w:rsidR="003E2536" w:rsidRDefault="001262FB">
            <w:pPr>
              <w:pStyle w:val="TableParagraph"/>
              <w:spacing w:line="251" w:lineRule="exact"/>
              <w:rPr>
                <w:b/>
              </w:rPr>
            </w:pPr>
            <w:r>
              <w:rPr>
                <w:b/>
              </w:rPr>
              <w:t>HPW</w:t>
            </w:r>
          </w:p>
        </w:tc>
        <w:tc>
          <w:tcPr>
            <w:tcW w:w="1383" w:type="dxa"/>
          </w:tcPr>
          <w:p w:rsidR="003E2536" w:rsidRDefault="001262FB">
            <w:pPr>
              <w:pStyle w:val="TableParagraph"/>
              <w:ind w:right="140"/>
              <w:rPr>
                <w:b/>
              </w:rPr>
            </w:pPr>
            <w:r>
              <w:rPr>
                <w:b/>
              </w:rPr>
              <w:t>Max Marks (CIE+SEE)</w:t>
            </w:r>
          </w:p>
          <w:p w:rsidR="003E2536" w:rsidRDefault="001262FB">
            <w:pPr>
              <w:pStyle w:val="TableParagraph"/>
              <w:spacing w:line="233" w:lineRule="exact"/>
              <w:rPr>
                <w:b/>
              </w:rPr>
            </w:pPr>
            <w:r>
              <w:rPr>
                <w:b/>
              </w:rPr>
              <w:t>100</w:t>
            </w:r>
          </w:p>
        </w:tc>
      </w:tr>
      <w:tr w:rsidR="003E2536">
        <w:trPr>
          <w:trHeight w:val="441"/>
        </w:trPr>
        <w:tc>
          <w:tcPr>
            <w:tcW w:w="1080" w:type="dxa"/>
          </w:tcPr>
          <w:p w:rsidR="003E2536" w:rsidRDefault="001262FB">
            <w:pPr>
              <w:pStyle w:val="TableParagraph"/>
              <w:spacing w:line="247" w:lineRule="exact"/>
            </w:pPr>
            <w:r>
              <w:t>MB101</w:t>
            </w:r>
          </w:p>
        </w:tc>
        <w:tc>
          <w:tcPr>
            <w:tcW w:w="4568" w:type="dxa"/>
          </w:tcPr>
          <w:p w:rsidR="003E2536" w:rsidRDefault="001262FB">
            <w:pPr>
              <w:pStyle w:val="TableParagraph"/>
              <w:spacing w:line="247" w:lineRule="exact"/>
            </w:pPr>
            <w:r>
              <w:t>Management &amp; Organizational Behaviour</w:t>
            </w:r>
          </w:p>
        </w:tc>
        <w:tc>
          <w:tcPr>
            <w:tcW w:w="1299" w:type="dxa"/>
          </w:tcPr>
          <w:p w:rsidR="003E2536" w:rsidRDefault="001262FB">
            <w:pPr>
              <w:pStyle w:val="TableParagraph"/>
              <w:spacing w:line="247" w:lineRule="exact"/>
              <w:ind w:left="105"/>
            </w:pPr>
            <w:r>
              <w:t>Core</w:t>
            </w:r>
          </w:p>
        </w:tc>
        <w:tc>
          <w:tcPr>
            <w:tcW w:w="1032" w:type="dxa"/>
          </w:tcPr>
          <w:p w:rsidR="003E2536" w:rsidRDefault="001262FB">
            <w:pPr>
              <w:pStyle w:val="TableParagraph"/>
              <w:spacing w:line="247" w:lineRule="exact"/>
            </w:pPr>
            <w:r>
              <w:t>5</w:t>
            </w:r>
          </w:p>
        </w:tc>
        <w:tc>
          <w:tcPr>
            <w:tcW w:w="778" w:type="dxa"/>
          </w:tcPr>
          <w:p w:rsidR="003E2536" w:rsidRDefault="001262FB">
            <w:pPr>
              <w:pStyle w:val="TableParagraph"/>
              <w:spacing w:line="247" w:lineRule="exact"/>
            </w:pPr>
            <w:r>
              <w:t>5</w:t>
            </w:r>
          </w:p>
        </w:tc>
        <w:tc>
          <w:tcPr>
            <w:tcW w:w="1383" w:type="dxa"/>
          </w:tcPr>
          <w:p w:rsidR="003E2536" w:rsidRDefault="001262FB">
            <w:pPr>
              <w:pStyle w:val="TableParagraph"/>
              <w:spacing w:line="247" w:lineRule="exact"/>
            </w:pPr>
            <w:r>
              <w:t>20+80</w:t>
            </w:r>
          </w:p>
        </w:tc>
      </w:tr>
      <w:tr w:rsidR="003E2536">
        <w:trPr>
          <w:trHeight w:val="496"/>
        </w:trPr>
        <w:tc>
          <w:tcPr>
            <w:tcW w:w="1080" w:type="dxa"/>
          </w:tcPr>
          <w:p w:rsidR="003E2536" w:rsidRDefault="001262FB">
            <w:pPr>
              <w:pStyle w:val="TableParagraph"/>
              <w:spacing w:line="247" w:lineRule="exact"/>
            </w:pPr>
            <w:r>
              <w:t>MB102</w:t>
            </w:r>
          </w:p>
        </w:tc>
        <w:tc>
          <w:tcPr>
            <w:tcW w:w="4568" w:type="dxa"/>
          </w:tcPr>
          <w:p w:rsidR="003E2536" w:rsidRDefault="001262FB">
            <w:pPr>
              <w:pStyle w:val="TableParagraph"/>
              <w:spacing w:line="247" w:lineRule="exact"/>
            </w:pPr>
            <w:r>
              <w:t>Accounting for Management</w:t>
            </w:r>
          </w:p>
        </w:tc>
        <w:tc>
          <w:tcPr>
            <w:tcW w:w="1299" w:type="dxa"/>
          </w:tcPr>
          <w:p w:rsidR="003E2536" w:rsidRDefault="001262FB">
            <w:pPr>
              <w:pStyle w:val="TableParagraph"/>
              <w:spacing w:line="247" w:lineRule="exact"/>
              <w:ind w:left="105"/>
            </w:pPr>
            <w:r>
              <w:t>Core</w:t>
            </w:r>
          </w:p>
        </w:tc>
        <w:tc>
          <w:tcPr>
            <w:tcW w:w="1032" w:type="dxa"/>
          </w:tcPr>
          <w:p w:rsidR="003E2536" w:rsidRDefault="001262FB">
            <w:pPr>
              <w:pStyle w:val="TableParagraph"/>
              <w:spacing w:line="247" w:lineRule="exact"/>
            </w:pPr>
            <w:r>
              <w:t>5</w:t>
            </w:r>
          </w:p>
        </w:tc>
        <w:tc>
          <w:tcPr>
            <w:tcW w:w="778" w:type="dxa"/>
          </w:tcPr>
          <w:p w:rsidR="003E2536" w:rsidRDefault="001262FB">
            <w:pPr>
              <w:pStyle w:val="TableParagraph"/>
              <w:spacing w:line="247" w:lineRule="exact"/>
            </w:pPr>
            <w:r>
              <w:t>5</w:t>
            </w:r>
          </w:p>
        </w:tc>
        <w:tc>
          <w:tcPr>
            <w:tcW w:w="1383" w:type="dxa"/>
          </w:tcPr>
          <w:p w:rsidR="003E2536" w:rsidRDefault="001262FB">
            <w:pPr>
              <w:pStyle w:val="TableParagraph"/>
              <w:spacing w:line="247" w:lineRule="exact"/>
            </w:pPr>
            <w:r>
              <w:t>20+80</w:t>
            </w:r>
          </w:p>
        </w:tc>
      </w:tr>
      <w:tr w:rsidR="003E2536">
        <w:trPr>
          <w:trHeight w:val="369"/>
        </w:trPr>
        <w:tc>
          <w:tcPr>
            <w:tcW w:w="1080" w:type="dxa"/>
          </w:tcPr>
          <w:p w:rsidR="003E2536" w:rsidRDefault="001262FB">
            <w:pPr>
              <w:pStyle w:val="TableParagraph"/>
              <w:spacing w:line="249" w:lineRule="exact"/>
            </w:pPr>
            <w:r>
              <w:t>MB103</w:t>
            </w:r>
          </w:p>
        </w:tc>
        <w:tc>
          <w:tcPr>
            <w:tcW w:w="4568" w:type="dxa"/>
          </w:tcPr>
          <w:p w:rsidR="003E2536" w:rsidRDefault="001262FB">
            <w:pPr>
              <w:pStyle w:val="TableParagraph"/>
              <w:spacing w:line="249" w:lineRule="exact"/>
            </w:pPr>
            <w:r>
              <w:t>Marketing Management</w:t>
            </w:r>
          </w:p>
        </w:tc>
        <w:tc>
          <w:tcPr>
            <w:tcW w:w="1299" w:type="dxa"/>
          </w:tcPr>
          <w:p w:rsidR="003E2536" w:rsidRDefault="001262FB">
            <w:pPr>
              <w:pStyle w:val="TableParagraph"/>
              <w:spacing w:line="249" w:lineRule="exact"/>
              <w:ind w:left="105"/>
            </w:pPr>
            <w:r>
              <w:t>Core</w:t>
            </w:r>
          </w:p>
        </w:tc>
        <w:tc>
          <w:tcPr>
            <w:tcW w:w="1032" w:type="dxa"/>
          </w:tcPr>
          <w:p w:rsidR="003E2536" w:rsidRDefault="001262FB">
            <w:pPr>
              <w:pStyle w:val="TableParagraph"/>
              <w:spacing w:line="249" w:lineRule="exact"/>
            </w:pPr>
            <w:r>
              <w:t>5</w:t>
            </w:r>
          </w:p>
        </w:tc>
        <w:tc>
          <w:tcPr>
            <w:tcW w:w="778" w:type="dxa"/>
          </w:tcPr>
          <w:p w:rsidR="003E2536" w:rsidRDefault="001262FB">
            <w:pPr>
              <w:pStyle w:val="TableParagraph"/>
              <w:spacing w:line="249" w:lineRule="exact"/>
            </w:pPr>
            <w:r>
              <w:t>5</w:t>
            </w:r>
          </w:p>
        </w:tc>
        <w:tc>
          <w:tcPr>
            <w:tcW w:w="1383" w:type="dxa"/>
          </w:tcPr>
          <w:p w:rsidR="003E2536" w:rsidRDefault="001262FB">
            <w:pPr>
              <w:pStyle w:val="TableParagraph"/>
              <w:spacing w:line="249" w:lineRule="exact"/>
            </w:pPr>
            <w:r>
              <w:t>20+80</w:t>
            </w:r>
          </w:p>
        </w:tc>
      </w:tr>
      <w:tr w:rsidR="003E2536">
        <w:trPr>
          <w:trHeight w:val="1012"/>
        </w:trPr>
        <w:tc>
          <w:tcPr>
            <w:tcW w:w="1080" w:type="dxa"/>
          </w:tcPr>
          <w:p w:rsidR="003E2536" w:rsidRDefault="001262FB">
            <w:pPr>
              <w:pStyle w:val="TableParagraph"/>
              <w:spacing w:line="247" w:lineRule="exact"/>
            </w:pPr>
            <w:r>
              <w:t>MB104</w:t>
            </w:r>
          </w:p>
        </w:tc>
        <w:tc>
          <w:tcPr>
            <w:tcW w:w="4568" w:type="dxa"/>
          </w:tcPr>
          <w:p w:rsidR="003E2536" w:rsidRDefault="001262FB">
            <w:pPr>
              <w:pStyle w:val="TableParagraph"/>
              <w:spacing w:line="248" w:lineRule="exact"/>
              <w:rPr>
                <w:b/>
              </w:rPr>
            </w:pPr>
            <w:r>
              <w:rPr>
                <w:b/>
                <w:u w:val="thick"/>
              </w:rPr>
              <w:t xml:space="preserve"> Open Elective-I (Choose One)</w:t>
            </w:r>
          </w:p>
          <w:p w:rsidR="003E2536" w:rsidRDefault="001262FB">
            <w:pPr>
              <w:pStyle w:val="TableParagraph"/>
              <w:numPr>
                <w:ilvl w:val="0"/>
                <w:numId w:val="29"/>
              </w:numPr>
              <w:tabs>
                <w:tab w:val="left" w:pos="275"/>
              </w:tabs>
              <w:spacing w:line="250" w:lineRule="exact"/>
              <w:ind w:hanging="168"/>
            </w:pPr>
            <w:r>
              <w:t>Business Law</w:t>
            </w:r>
            <w:r>
              <w:rPr>
                <w:spacing w:val="-1"/>
              </w:rPr>
              <w:t xml:space="preserve"> </w:t>
            </w:r>
            <w:r>
              <w:t>&amp;Ethics</w:t>
            </w:r>
          </w:p>
          <w:p w:rsidR="003E2536" w:rsidRDefault="001262FB">
            <w:pPr>
              <w:pStyle w:val="TableParagraph"/>
              <w:numPr>
                <w:ilvl w:val="0"/>
                <w:numId w:val="29"/>
              </w:numPr>
              <w:tabs>
                <w:tab w:val="left" w:pos="275"/>
              </w:tabs>
              <w:spacing w:before="5" w:line="252" w:lineRule="exact"/>
              <w:ind w:left="107" w:right="502" w:firstLine="0"/>
            </w:pPr>
            <w:r>
              <w:t xml:space="preserve">Fundamentals of Technology </w:t>
            </w:r>
            <w:r>
              <w:rPr>
                <w:spacing w:val="-3"/>
              </w:rPr>
              <w:t xml:space="preserve">Management </w:t>
            </w:r>
            <w:r>
              <w:t>3.Managerial Economics</w:t>
            </w:r>
          </w:p>
        </w:tc>
        <w:tc>
          <w:tcPr>
            <w:tcW w:w="1299" w:type="dxa"/>
          </w:tcPr>
          <w:p w:rsidR="003E2536" w:rsidRDefault="003E2536">
            <w:pPr>
              <w:pStyle w:val="TableParagraph"/>
              <w:spacing w:before="4"/>
              <w:ind w:left="0"/>
              <w:rPr>
                <w:b/>
                <w:sz w:val="21"/>
              </w:rPr>
            </w:pPr>
          </w:p>
          <w:p w:rsidR="003E2536" w:rsidRDefault="001262FB">
            <w:pPr>
              <w:pStyle w:val="TableParagraph"/>
              <w:ind w:left="105" w:right="186"/>
            </w:pPr>
            <w:r>
              <w:t>Open Elective - I</w:t>
            </w:r>
          </w:p>
        </w:tc>
        <w:tc>
          <w:tcPr>
            <w:tcW w:w="1032" w:type="dxa"/>
          </w:tcPr>
          <w:p w:rsidR="003E2536" w:rsidRDefault="003E2536">
            <w:pPr>
              <w:pStyle w:val="TableParagraph"/>
              <w:spacing w:before="4"/>
              <w:ind w:left="0"/>
              <w:rPr>
                <w:b/>
                <w:sz w:val="21"/>
              </w:rPr>
            </w:pPr>
          </w:p>
          <w:p w:rsidR="003E2536" w:rsidRDefault="001262FB">
            <w:pPr>
              <w:pStyle w:val="TableParagraph"/>
            </w:pPr>
            <w:r>
              <w:t>4</w:t>
            </w:r>
          </w:p>
        </w:tc>
        <w:tc>
          <w:tcPr>
            <w:tcW w:w="778" w:type="dxa"/>
          </w:tcPr>
          <w:p w:rsidR="003E2536" w:rsidRDefault="003E2536">
            <w:pPr>
              <w:pStyle w:val="TableParagraph"/>
              <w:spacing w:before="4"/>
              <w:ind w:left="0"/>
              <w:rPr>
                <w:b/>
                <w:sz w:val="21"/>
              </w:rPr>
            </w:pPr>
          </w:p>
          <w:p w:rsidR="003E2536" w:rsidRDefault="001262FB">
            <w:pPr>
              <w:pStyle w:val="TableParagraph"/>
            </w:pPr>
            <w:r>
              <w:t>4</w:t>
            </w:r>
          </w:p>
        </w:tc>
        <w:tc>
          <w:tcPr>
            <w:tcW w:w="1383" w:type="dxa"/>
          </w:tcPr>
          <w:p w:rsidR="003E2536" w:rsidRDefault="003E2536">
            <w:pPr>
              <w:pStyle w:val="TableParagraph"/>
              <w:spacing w:before="4"/>
              <w:ind w:left="0"/>
              <w:rPr>
                <w:b/>
                <w:sz w:val="21"/>
              </w:rPr>
            </w:pPr>
          </w:p>
          <w:p w:rsidR="003E2536" w:rsidRDefault="001262FB">
            <w:pPr>
              <w:pStyle w:val="TableParagraph"/>
            </w:pPr>
            <w:r>
              <w:t>20+80</w:t>
            </w:r>
          </w:p>
        </w:tc>
      </w:tr>
      <w:tr w:rsidR="003E2536">
        <w:trPr>
          <w:trHeight w:val="1010"/>
        </w:trPr>
        <w:tc>
          <w:tcPr>
            <w:tcW w:w="1080" w:type="dxa"/>
          </w:tcPr>
          <w:p w:rsidR="003E2536" w:rsidRDefault="001262FB">
            <w:pPr>
              <w:pStyle w:val="TableParagraph"/>
              <w:spacing w:line="247" w:lineRule="exact"/>
            </w:pPr>
            <w:r>
              <w:t>MB105</w:t>
            </w:r>
          </w:p>
        </w:tc>
        <w:tc>
          <w:tcPr>
            <w:tcW w:w="4568" w:type="dxa"/>
          </w:tcPr>
          <w:p w:rsidR="003E2536" w:rsidRDefault="001262FB">
            <w:pPr>
              <w:pStyle w:val="TableParagraph"/>
              <w:spacing w:line="248" w:lineRule="exact"/>
              <w:rPr>
                <w:b/>
              </w:rPr>
            </w:pPr>
            <w:r>
              <w:rPr>
                <w:b/>
                <w:u w:val="thick"/>
              </w:rPr>
              <w:t>Open Elective –II (Choose One)</w:t>
            </w:r>
          </w:p>
          <w:p w:rsidR="003E2536" w:rsidRDefault="001262FB">
            <w:pPr>
              <w:pStyle w:val="TableParagraph"/>
              <w:numPr>
                <w:ilvl w:val="0"/>
                <w:numId w:val="28"/>
              </w:numPr>
              <w:tabs>
                <w:tab w:val="left" w:pos="329"/>
              </w:tabs>
              <w:spacing w:line="250" w:lineRule="exact"/>
              <w:ind w:hanging="222"/>
            </w:pPr>
            <w:r>
              <w:t>IT Applications for</w:t>
            </w:r>
            <w:r>
              <w:rPr>
                <w:spacing w:val="-3"/>
              </w:rPr>
              <w:t xml:space="preserve"> </w:t>
            </w:r>
            <w:r>
              <w:t>Management</w:t>
            </w:r>
          </w:p>
          <w:p w:rsidR="003E2536" w:rsidRDefault="001262FB">
            <w:pPr>
              <w:pStyle w:val="TableParagraph"/>
              <w:numPr>
                <w:ilvl w:val="0"/>
                <w:numId w:val="28"/>
              </w:numPr>
              <w:tabs>
                <w:tab w:val="left" w:pos="329"/>
              </w:tabs>
              <w:spacing w:before="1" w:line="253" w:lineRule="exact"/>
              <w:ind w:hanging="222"/>
            </w:pPr>
            <w:r>
              <w:t>Business</w:t>
            </w:r>
            <w:r>
              <w:rPr>
                <w:spacing w:val="1"/>
              </w:rPr>
              <w:t xml:space="preserve"> </w:t>
            </w:r>
            <w:r>
              <w:t>Communication</w:t>
            </w:r>
          </w:p>
          <w:p w:rsidR="003E2536" w:rsidRDefault="001262FB">
            <w:pPr>
              <w:pStyle w:val="TableParagraph"/>
              <w:numPr>
                <w:ilvl w:val="0"/>
                <w:numId w:val="28"/>
              </w:numPr>
              <w:tabs>
                <w:tab w:val="left" w:pos="329"/>
              </w:tabs>
              <w:spacing w:line="238" w:lineRule="exact"/>
              <w:ind w:hanging="222"/>
            </w:pPr>
            <w:r>
              <w:t>Customer Relationship</w:t>
            </w:r>
            <w:r>
              <w:rPr>
                <w:spacing w:val="50"/>
              </w:rPr>
              <w:t xml:space="preserve"> </w:t>
            </w:r>
            <w:r>
              <w:t>Management</w:t>
            </w:r>
          </w:p>
        </w:tc>
        <w:tc>
          <w:tcPr>
            <w:tcW w:w="1299" w:type="dxa"/>
          </w:tcPr>
          <w:p w:rsidR="003E2536" w:rsidRDefault="003E2536">
            <w:pPr>
              <w:pStyle w:val="TableParagraph"/>
              <w:spacing w:before="4"/>
              <w:ind w:left="0"/>
              <w:rPr>
                <w:b/>
                <w:sz w:val="21"/>
              </w:rPr>
            </w:pPr>
          </w:p>
          <w:p w:rsidR="003E2536" w:rsidRDefault="001262FB">
            <w:pPr>
              <w:pStyle w:val="TableParagraph"/>
              <w:ind w:left="105" w:right="113"/>
            </w:pPr>
            <w:r>
              <w:t>Open Elective - II</w:t>
            </w:r>
          </w:p>
        </w:tc>
        <w:tc>
          <w:tcPr>
            <w:tcW w:w="1032" w:type="dxa"/>
          </w:tcPr>
          <w:p w:rsidR="003E2536" w:rsidRDefault="003E2536">
            <w:pPr>
              <w:pStyle w:val="TableParagraph"/>
              <w:spacing w:before="4"/>
              <w:ind w:left="0"/>
              <w:rPr>
                <w:b/>
                <w:sz w:val="21"/>
              </w:rPr>
            </w:pPr>
          </w:p>
          <w:p w:rsidR="003E2536" w:rsidRDefault="001262FB">
            <w:pPr>
              <w:pStyle w:val="TableParagraph"/>
            </w:pPr>
            <w:r>
              <w:t>4</w:t>
            </w:r>
          </w:p>
        </w:tc>
        <w:tc>
          <w:tcPr>
            <w:tcW w:w="778" w:type="dxa"/>
          </w:tcPr>
          <w:p w:rsidR="003E2536" w:rsidRDefault="003E2536">
            <w:pPr>
              <w:pStyle w:val="TableParagraph"/>
              <w:spacing w:before="4"/>
              <w:ind w:left="0"/>
              <w:rPr>
                <w:b/>
                <w:sz w:val="21"/>
              </w:rPr>
            </w:pPr>
          </w:p>
          <w:p w:rsidR="003E2536" w:rsidRDefault="001262FB">
            <w:pPr>
              <w:pStyle w:val="TableParagraph"/>
            </w:pPr>
            <w:r>
              <w:t>4</w:t>
            </w:r>
          </w:p>
        </w:tc>
        <w:tc>
          <w:tcPr>
            <w:tcW w:w="1383" w:type="dxa"/>
          </w:tcPr>
          <w:p w:rsidR="003E2536" w:rsidRDefault="003E2536">
            <w:pPr>
              <w:pStyle w:val="TableParagraph"/>
              <w:spacing w:before="4"/>
              <w:ind w:left="0"/>
              <w:rPr>
                <w:b/>
                <w:sz w:val="21"/>
              </w:rPr>
            </w:pPr>
          </w:p>
          <w:p w:rsidR="003E2536" w:rsidRDefault="001262FB">
            <w:pPr>
              <w:pStyle w:val="TableParagraph"/>
            </w:pPr>
            <w:r>
              <w:t>20+80</w:t>
            </w:r>
          </w:p>
        </w:tc>
      </w:tr>
      <w:tr w:rsidR="003E2536">
        <w:trPr>
          <w:trHeight w:val="760"/>
        </w:trPr>
        <w:tc>
          <w:tcPr>
            <w:tcW w:w="1080" w:type="dxa"/>
          </w:tcPr>
          <w:p w:rsidR="003E2536" w:rsidRDefault="001262FB">
            <w:pPr>
              <w:pStyle w:val="TableParagraph"/>
              <w:spacing w:line="249" w:lineRule="exact"/>
            </w:pPr>
            <w:r>
              <w:t>MB106</w:t>
            </w:r>
          </w:p>
        </w:tc>
        <w:tc>
          <w:tcPr>
            <w:tcW w:w="4568" w:type="dxa"/>
          </w:tcPr>
          <w:p w:rsidR="003E2536" w:rsidRDefault="001262FB">
            <w:pPr>
              <w:pStyle w:val="TableParagraph"/>
              <w:spacing w:line="249" w:lineRule="exact"/>
            </w:pPr>
            <w:r>
              <w:t>Computer Practicals</w:t>
            </w:r>
          </w:p>
        </w:tc>
        <w:tc>
          <w:tcPr>
            <w:tcW w:w="1299" w:type="dxa"/>
          </w:tcPr>
          <w:p w:rsidR="003E2536" w:rsidRDefault="001262FB">
            <w:pPr>
              <w:pStyle w:val="TableParagraph"/>
              <w:spacing w:line="249" w:lineRule="exact"/>
              <w:ind w:left="105"/>
            </w:pPr>
            <w:r>
              <w:t>Practical</w:t>
            </w:r>
          </w:p>
        </w:tc>
        <w:tc>
          <w:tcPr>
            <w:tcW w:w="1032" w:type="dxa"/>
          </w:tcPr>
          <w:p w:rsidR="003E2536" w:rsidRDefault="001262FB">
            <w:pPr>
              <w:pStyle w:val="TableParagraph"/>
              <w:spacing w:line="249" w:lineRule="exact"/>
            </w:pPr>
            <w:r>
              <w:t>1</w:t>
            </w:r>
          </w:p>
        </w:tc>
        <w:tc>
          <w:tcPr>
            <w:tcW w:w="778" w:type="dxa"/>
          </w:tcPr>
          <w:p w:rsidR="003E2536" w:rsidRDefault="001262FB">
            <w:pPr>
              <w:pStyle w:val="TableParagraph"/>
              <w:spacing w:line="249" w:lineRule="exact"/>
            </w:pPr>
            <w:r>
              <w:t>2</w:t>
            </w:r>
          </w:p>
        </w:tc>
        <w:tc>
          <w:tcPr>
            <w:tcW w:w="1383" w:type="dxa"/>
          </w:tcPr>
          <w:p w:rsidR="003E2536" w:rsidRDefault="001262FB">
            <w:pPr>
              <w:pStyle w:val="TableParagraph"/>
              <w:spacing w:line="249" w:lineRule="exact"/>
            </w:pPr>
            <w:r>
              <w:t>25</w:t>
            </w:r>
          </w:p>
        </w:tc>
      </w:tr>
      <w:tr w:rsidR="003E2536">
        <w:trPr>
          <w:trHeight w:val="505"/>
        </w:trPr>
        <w:tc>
          <w:tcPr>
            <w:tcW w:w="6947" w:type="dxa"/>
            <w:gridSpan w:val="3"/>
          </w:tcPr>
          <w:p w:rsidR="003E2536" w:rsidRDefault="003E2536">
            <w:pPr>
              <w:pStyle w:val="TableParagraph"/>
              <w:spacing w:before="8"/>
              <w:ind w:left="0"/>
              <w:rPr>
                <w:b/>
                <w:sz w:val="21"/>
              </w:rPr>
            </w:pPr>
          </w:p>
          <w:p w:rsidR="003E2536" w:rsidRDefault="001262FB">
            <w:pPr>
              <w:pStyle w:val="TableParagraph"/>
              <w:spacing w:before="1" w:line="236" w:lineRule="exact"/>
              <w:ind w:left="1634"/>
              <w:rPr>
                <w:b/>
              </w:rPr>
            </w:pPr>
            <w:r>
              <w:rPr>
                <w:b/>
              </w:rPr>
              <w:t>Total credits at the end of I</w:t>
            </w:r>
            <w:r>
              <w:rPr>
                <w:b/>
                <w:vertAlign w:val="superscript"/>
              </w:rPr>
              <w:t>st</w:t>
            </w:r>
            <w:r>
              <w:rPr>
                <w:b/>
              </w:rPr>
              <w:t xml:space="preserve"> Semester</w:t>
            </w:r>
          </w:p>
        </w:tc>
        <w:tc>
          <w:tcPr>
            <w:tcW w:w="1032" w:type="dxa"/>
          </w:tcPr>
          <w:p w:rsidR="003E2536" w:rsidRDefault="001262FB">
            <w:pPr>
              <w:pStyle w:val="TableParagraph"/>
              <w:spacing w:line="251" w:lineRule="exact"/>
              <w:rPr>
                <w:b/>
              </w:rPr>
            </w:pPr>
            <w:r>
              <w:rPr>
                <w:b/>
              </w:rPr>
              <w:t>24</w:t>
            </w:r>
          </w:p>
        </w:tc>
        <w:tc>
          <w:tcPr>
            <w:tcW w:w="778" w:type="dxa"/>
          </w:tcPr>
          <w:p w:rsidR="003E2536" w:rsidRDefault="001262FB">
            <w:pPr>
              <w:pStyle w:val="TableParagraph"/>
              <w:spacing w:line="251" w:lineRule="exact"/>
              <w:rPr>
                <w:b/>
              </w:rPr>
            </w:pPr>
            <w:r>
              <w:rPr>
                <w:b/>
              </w:rPr>
              <w:t>25</w:t>
            </w:r>
          </w:p>
        </w:tc>
        <w:tc>
          <w:tcPr>
            <w:tcW w:w="1383" w:type="dxa"/>
          </w:tcPr>
          <w:p w:rsidR="003E2536" w:rsidRDefault="001262FB">
            <w:pPr>
              <w:pStyle w:val="TableParagraph"/>
              <w:spacing w:line="251" w:lineRule="exact"/>
              <w:rPr>
                <w:b/>
              </w:rPr>
            </w:pPr>
            <w:r>
              <w:rPr>
                <w:b/>
              </w:rPr>
              <w:t>525</w:t>
            </w:r>
          </w:p>
        </w:tc>
      </w:tr>
    </w:tbl>
    <w:p w:rsidR="003E2536" w:rsidRDefault="001262FB">
      <w:pPr>
        <w:tabs>
          <w:tab w:val="left" w:pos="1014"/>
        </w:tabs>
        <w:spacing w:before="112"/>
        <w:ind w:left="97"/>
        <w:jc w:val="center"/>
        <w:rPr>
          <w:rFonts w:ascii="Times New Roman" w:hAnsi="Times New Roman"/>
          <w:b/>
          <w:sz w:val="24"/>
        </w:rPr>
      </w:pPr>
      <w:r>
        <w:rPr>
          <w:rFonts w:ascii="Times New Roman" w:hAnsi="Times New Roman"/>
          <w:b/>
          <w:sz w:val="24"/>
          <w:u w:val="thick"/>
        </w:rPr>
        <w:t>Year-I</w:t>
      </w:r>
      <w:r>
        <w:rPr>
          <w:rFonts w:ascii="Times New Roman" w:hAnsi="Times New Roman"/>
          <w:b/>
          <w:sz w:val="24"/>
          <w:u w:val="thick"/>
        </w:rPr>
        <w:tab/>
        <w:t>Semester</w:t>
      </w:r>
      <w:r>
        <w:rPr>
          <w:rFonts w:ascii="Times New Roman" w:hAnsi="Times New Roman"/>
          <w:b/>
          <w:spacing w:val="-2"/>
          <w:sz w:val="24"/>
          <w:u w:val="thick"/>
        </w:rPr>
        <w:t xml:space="preserve"> </w:t>
      </w:r>
      <w:r>
        <w:rPr>
          <w:rFonts w:ascii="Times New Roman" w:hAnsi="Times New Roman"/>
          <w:b/>
          <w:sz w:val="24"/>
          <w:u w:val="thick"/>
        </w:rPr>
        <w:t>–II</w:t>
      </w:r>
    </w:p>
    <w:p w:rsidR="003E2536" w:rsidRDefault="003E2536">
      <w:pPr>
        <w:pStyle w:val="BodyText"/>
        <w:spacing w:before="10" w:after="1"/>
        <w:ind w:left="0"/>
        <w:rPr>
          <w:rFonts w:ascii="Times New Roman"/>
          <w:b/>
          <w:sz w:val="25"/>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1"/>
        <w:gridCol w:w="4518"/>
        <w:gridCol w:w="1352"/>
        <w:gridCol w:w="1032"/>
        <w:gridCol w:w="809"/>
        <w:gridCol w:w="1352"/>
      </w:tblGrid>
      <w:tr w:rsidR="003E2536">
        <w:trPr>
          <w:trHeight w:val="760"/>
        </w:trPr>
        <w:tc>
          <w:tcPr>
            <w:tcW w:w="991" w:type="dxa"/>
          </w:tcPr>
          <w:p w:rsidR="003E2536" w:rsidRDefault="001262FB">
            <w:pPr>
              <w:pStyle w:val="TableParagraph"/>
              <w:spacing w:before="1"/>
              <w:ind w:right="181"/>
              <w:rPr>
                <w:b/>
              </w:rPr>
            </w:pPr>
            <w:r>
              <w:rPr>
                <w:b/>
              </w:rPr>
              <w:t>Course Code</w:t>
            </w:r>
          </w:p>
        </w:tc>
        <w:tc>
          <w:tcPr>
            <w:tcW w:w="4518" w:type="dxa"/>
          </w:tcPr>
          <w:p w:rsidR="003E2536" w:rsidRDefault="001262FB">
            <w:pPr>
              <w:pStyle w:val="TableParagraph"/>
              <w:spacing w:before="1"/>
              <w:ind w:left="383"/>
              <w:rPr>
                <w:b/>
              </w:rPr>
            </w:pPr>
            <w:r>
              <w:rPr>
                <w:b/>
              </w:rPr>
              <w:t>Course Title</w:t>
            </w:r>
          </w:p>
        </w:tc>
        <w:tc>
          <w:tcPr>
            <w:tcW w:w="1352" w:type="dxa"/>
          </w:tcPr>
          <w:p w:rsidR="003E2536" w:rsidRDefault="001262FB">
            <w:pPr>
              <w:pStyle w:val="TableParagraph"/>
              <w:spacing w:before="1"/>
              <w:rPr>
                <w:b/>
              </w:rPr>
            </w:pPr>
            <w:r>
              <w:rPr>
                <w:b/>
              </w:rPr>
              <w:t>Nature</w:t>
            </w:r>
          </w:p>
        </w:tc>
        <w:tc>
          <w:tcPr>
            <w:tcW w:w="1032" w:type="dxa"/>
          </w:tcPr>
          <w:p w:rsidR="003E2536" w:rsidRDefault="001262FB">
            <w:pPr>
              <w:pStyle w:val="TableParagraph"/>
              <w:spacing w:before="1"/>
              <w:rPr>
                <w:b/>
              </w:rPr>
            </w:pPr>
            <w:r>
              <w:rPr>
                <w:b/>
              </w:rPr>
              <w:t>Credits</w:t>
            </w:r>
          </w:p>
        </w:tc>
        <w:tc>
          <w:tcPr>
            <w:tcW w:w="809" w:type="dxa"/>
          </w:tcPr>
          <w:p w:rsidR="003E2536" w:rsidRDefault="001262FB">
            <w:pPr>
              <w:pStyle w:val="TableParagraph"/>
              <w:spacing w:before="1"/>
              <w:rPr>
                <w:b/>
              </w:rPr>
            </w:pPr>
            <w:r>
              <w:rPr>
                <w:b/>
              </w:rPr>
              <w:t>HPW</w:t>
            </w:r>
          </w:p>
        </w:tc>
        <w:tc>
          <w:tcPr>
            <w:tcW w:w="1352" w:type="dxa"/>
          </w:tcPr>
          <w:p w:rsidR="003E2536" w:rsidRDefault="001262FB">
            <w:pPr>
              <w:pStyle w:val="TableParagraph"/>
              <w:spacing w:before="4" w:line="252" w:lineRule="exact"/>
              <w:ind w:right="109"/>
              <w:rPr>
                <w:b/>
              </w:rPr>
            </w:pPr>
            <w:r>
              <w:rPr>
                <w:b/>
              </w:rPr>
              <w:t>Max Marks (IA+UE) 100</w:t>
            </w:r>
          </w:p>
        </w:tc>
      </w:tr>
      <w:tr w:rsidR="003E2536">
        <w:trPr>
          <w:trHeight w:val="441"/>
        </w:trPr>
        <w:tc>
          <w:tcPr>
            <w:tcW w:w="991" w:type="dxa"/>
          </w:tcPr>
          <w:p w:rsidR="003E2536" w:rsidRDefault="001262FB">
            <w:pPr>
              <w:pStyle w:val="TableParagraph"/>
              <w:spacing w:line="247" w:lineRule="exact"/>
            </w:pPr>
            <w:r>
              <w:t>MB201</w:t>
            </w:r>
          </w:p>
        </w:tc>
        <w:tc>
          <w:tcPr>
            <w:tcW w:w="4518" w:type="dxa"/>
          </w:tcPr>
          <w:p w:rsidR="003E2536" w:rsidRDefault="001262FB">
            <w:pPr>
              <w:pStyle w:val="TableParagraph"/>
              <w:spacing w:line="247" w:lineRule="exact"/>
            </w:pPr>
            <w:r>
              <w:t>Human Resources Management</w:t>
            </w:r>
          </w:p>
        </w:tc>
        <w:tc>
          <w:tcPr>
            <w:tcW w:w="1352" w:type="dxa"/>
          </w:tcPr>
          <w:p w:rsidR="003E2536" w:rsidRDefault="001262FB">
            <w:pPr>
              <w:pStyle w:val="TableParagraph"/>
              <w:spacing w:line="247" w:lineRule="exact"/>
            </w:pPr>
            <w:r>
              <w:t>Core</w:t>
            </w:r>
          </w:p>
        </w:tc>
        <w:tc>
          <w:tcPr>
            <w:tcW w:w="1032" w:type="dxa"/>
          </w:tcPr>
          <w:p w:rsidR="003E2536" w:rsidRDefault="001262FB">
            <w:pPr>
              <w:pStyle w:val="TableParagraph"/>
              <w:spacing w:line="247" w:lineRule="exact"/>
            </w:pPr>
            <w:r>
              <w:t>5</w:t>
            </w:r>
          </w:p>
        </w:tc>
        <w:tc>
          <w:tcPr>
            <w:tcW w:w="809" w:type="dxa"/>
          </w:tcPr>
          <w:p w:rsidR="003E2536" w:rsidRDefault="001262FB">
            <w:pPr>
              <w:pStyle w:val="TableParagraph"/>
              <w:spacing w:line="247" w:lineRule="exact"/>
            </w:pPr>
            <w:r>
              <w:t>5</w:t>
            </w:r>
          </w:p>
        </w:tc>
        <w:tc>
          <w:tcPr>
            <w:tcW w:w="1352" w:type="dxa"/>
          </w:tcPr>
          <w:p w:rsidR="003E2536" w:rsidRDefault="001262FB">
            <w:pPr>
              <w:pStyle w:val="TableParagraph"/>
              <w:spacing w:line="247" w:lineRule="exact"/>
            </w:pPr>
            <w:r>
              <w:t>20+80</w:t>
            </w:r>
          </w:p>
        </w:tc>
      </w:tr>
      <w:tr w:rsidR="003E2536">
        <w:trPr>
          <w:trHeight w:val="441"/>
        </w:trPr>
        <w:tc>
          <w:tcPr>
            <w:tcW w:w="991" w:type="dxa"/>
          </w:tcPr>
          <w:p w:rsidR="003E2536" w:rsidRDefault="001262FB">
            <w:pPr>
              <w:pStyle w:val="TableParagraph"/>
              <w:spacing w:line="247" w:lineRule="exact"/>
            </w:pPr>
            <w:r>
              <w:t>MB202</w:t>
            </w:r>
          </w:p>
        </w:tc>
        <w:tc>
          <w:tcPr>
            <w:tcW w:w="4518" w:type="dxa"/>
          </w:tcPr>
          <w:p w:rsidR="003E2536" w:rsidRDefault="001262FB">
            <w:pPr>
              <w:pStyle w:val="TableParagraph"/>
              <w:spacing w:line="247" w:lineRule="exact"/>
            </w:pPr>
            <w:r>
              <w:t>Financial Management</w:t>
            </w:r>
          </w:p>
        </w:tc>
        <w:tc>
          <w:tcPr>
            <w:tcW w:w="1352" w:type="dxa"/>
          </w:tcPr>
          <w:p w:rsidR="003E2536" w:rsidRDefault="001262FB">
            <w:pPr>
              <w:pStyle w:val="TableParagraph"/>
              <w:spacing w:line="247" w:lineRule="exact"/>
            </w:pPr>
            <w:r>
              <w:t>Core</w:t>
            </w:r>
          </w:p>
        </w:tc>
        <w:tc>
          <w:tcPr>
            <w:tcW w:w="1032" w:type="dxa"/>
          </w:tcPr>
          <w:p w:rsidR="003E2536" w:rsidRDefault="001262FB">
            <w:pPr>
              <w:pStyle w:val="TableParagraph"/>
              <w:spacing w:line="247" w:lineRule="exact"/>
            </w:pPr>
            <w:r>
              <w:t>5</w:t>
            </w:r>
          </w:p>
        </w:tc>
        <w:tc>
          <w:tcPr>
            <w:tcW w:w="809" w:type="dxa"/>
          </w:tcPr>
          <w:p w:rsidR="003E2536" w:rsidRDefault="001262FB">
            <w:pPr>
              <w:pStyle w:val="TableParagraph"/>
              <w:spacing w:line="247" w:lineRule="exact"/>
            </w:pPr>
            <w:r>
              <w:t>5</w:t>
            </w:r>
          </w:p>
        </w:tc>
        <w:tc>
          <w:tcPr>
            <w:tcW w:w="1352" w:type="dxa"/>
          </w:tcPr>
          <w:p w:rsidR="003E2536" w:rsidRDefault="001262FB">
            <w:pPr>
              <w:pStyle w:val="TableParagraph"/>
              <w:spacing w:line="247" w:lineRule="exact"/>
            </w:pPr>
            <w:r>
              <w:t>20+80</w:t>
            </w:r>
          </w:p>
        </w:tc>
      </w:tr>
      <w:tr w:rsidR="003E2536">
        <w:trPr>
          <w:trHeight w:val="441"/>
        </w:trPr>
        <w:tc>
          <w:tcPr>
            <w:tcW w:w="991" w:type="dxa"/>
          </w:tcPr>
          <w:p w:rsidR="003E2536" w:rsidRDefault="001262FB">
            <w:pPr>
              <w:pStyle w:val="TableParagraph"/>
              <w:spacing w:line="247" w:lineRule="exact"/>
            </w:pPr>
            <w:r>
              <w:t>MB203</w:t>
            </w:r>
          </w:p>
        </w:tc>
        <w:tc>
          <w:tcPr>
            <w:tcW w:w="4518" w:type="dxa"/>
          </w:tcPr>
          <w:p w:rsidR="003E2536" w:rsidRDefault="001262FB">
            <w:pPr>
              <w:pStyle w:val="TableParagraph"/>
              <w:spacing w:line="247" w:lineRule="exact"/>
            </w:pPr>
            <w:r>
              <w:t>Business Research Methods</w:t>
            </w:r>
          </w:p>
        </w:tc>
        <w:tc>
          <w:tcPr>
            <w:tcW w:w="1352" w:type="dxa"/>
          </w:tcPr>
          <w:p w:rsidR="003E2536" w:rsidRDefault="001262FB">
            <w:pPr>
              <w:pStyle w:val="TableParagraph"/>
              <w:spacing w:line="247" w:lineRule="exact"/>
            </w:pPr>
            <w:r>
              <w:t>Core</w:t>
            </w:r>
          </w:p>
        </w:tc>
        <w:tc>
          <w:tcPr>
            <w:tcW w:w="1032" w:type="dxa"/>
          </w:tcPr>
          <w:p w:rsidR="003E2536" w:rsidRDefault="001262FB">
            <w:pPr>
              <w:pStyle w:val="TableParagraph"/>
              <w:spacing w:line="247" w:lineRule="exact"/>
            </w:pPr>
            <w:r>
              <w:t>5</w:t>
            </w:r>
          </w:p>
        </w:tc>
        <w:tc>
          <w:tcPr>
            <w:tcW w:w="809" w:type="dxa"/>
          </w:tcPr>
          <w:p w:rsidR="003E2536" w:rsidRDefault="001262FB">
            <w:pPr>
              <w:pStyle w:val="TableParagraph"/>
              <w:spacing w:line="247" w:lineRule="exact"/>
            </w:pPr>
            <w:r>
              <w:t>5</w:t>
            </w:r>
          </w:p>
        </w:tc>
        <w:tc>
          <w:tcPr>
            <w:tcW w:w="1352" w:type="dxa"/>
          </w:tcPr>
          <w:p w:rsidR="003E2536" w:rsidRDefault="001262FB">
            <w:pPr>
              <w:pStyle w:val="TableParagraph"/>
              <w:spacing w:line="247" w:lineRule="exact"/>
            </w:pPr>
            <w:r>
              <w:t>20+80</w:t>
            </w:r>
          </w:p>
        </w:tc>
      </w:tr>
      <w:tr w:rsidR="003E2536">
        <w:trPr>
          <w:trHeight w:val="1264"/>
        </w:trPr>
        <w:tc>
          <w:tcPr>
            <w:tcW w:w="991" w:type="dxa"/>
          </w:tcPr>
          <w:p w:rsidR="003E2536" w:rsidRDefault="003E2536">
            <w:pPr>
              <w:pStyle w:val="TableParagraph"/>
              <w:spacing w:before="4"/>
              <w:ind w:left="0"/>
              <w:rPr>
                <w:b/>
                <w:sz w:val="21"/>
              </w:rPr>
            </w:pPr>
          </w:p>
          <w:p w:rsidR="003E2536" w:rsidRDefault="001262FB">
            <w:pPr>
              <w:pStyle w:val="TableParagraph"/>
            </w:pPr>
            <w:r>
              <w:t>MB204</w:t>
            </w:r>
          </w:p>
        </w:tc>
        <w:tc>
          <w:tcPr>
            <w:tcW w:w="4518" w:type="dxa"/>
          </w:tcPr>
          <w:p w:rsidR="003E2536" w:rsidRDefault="001262FB">
            <w:pPr>
              <w:pStyle w:val="TableParagraph"/>
              <w:tabs>
                <w:tab w:val="left" w:pos="2083"/>
              </w:tabs>
              <w:spacing w:line="237" w:lineRule="auto"/>
              <w:ind w:right="1144"/>
            </w:pPr>
            <w:r>
              <w:rPr>
                <w:b/>
                <w:u w:val="thick"/>
              </w:rPr>
              <w:t>Open</w:t>
            </w:r>
            <w:r>
              <w:rPr>
                <w:b/>
                <w:spacing w:val="52"/>
                <w:u w:val="thick"/>
              </w:rPr>
              <w:t xml:space="preserve"> </w:t>
            </w:r>
            <w:r>
              <w:rPr>
                <w:b/>
                <w:u w:val="thick"/>
              </w:rPr>
              <w:t>Elective-III</w:t>
            </w:r>
            <w:r>
              <w:rPr>
                <w:b/>
                <w:u w:val="thick"/>
              </w:rPr>
              <w:tab/>
              <w:t xml:space="preserve">(Choose </w:t>
            </w:r>
            <w:r>
              <w:rPr>
                <w:b/>
                <w:spacing w:val="-4"/>
                <w:u w:val="thick"/>
              </w:rPr>
              <w:t>One)</w:t>
            </w:r>
            <w:r>
              <w:rPr>
                <w:b/>
                <w:spacing w:val="-4"/>
              </w:rPr>
              <w:t xml:space="preserve"> </w:t>
            </w:r>
            <w:r>
              <w:t xml:space="preserve">1.Economic Environment and </w:t>
            </w:r>
            <w:r>
              <w:rPr>
                <w:spacing w:val="-3"/>
              </w:rPr>
              <w:t xml:space="preserve">Policy </w:t>
            </w:r>
            <w:r>
              <w:t>2.Business Process Re-engineering 3.International Business</w:t>
            </w:r>
          </w:p>
          <w:p w:rsidR="003E2536" w:rsidRDefault="001262FB">
            <w:pPr>
              <w:pStyle w:val="TableParagraph"/>
              <w:spacing w:before="2" w:line="240" w:lineRule="exact"/>
            </w:pPr>
            <w:r>
              <w:t>4.Financial Markets &amp; Services</w:t>
            </w:r>
          </w:p>
        </w:tc>
        <w:tc>
          <w:tcPr>
            <w:tcW w:w="1352" w:type="dxa"/>
          </w:tcPr>
          <w:p w:rsidR="003E2536" w:rsidRDefault="003E2536">
            <w:pPr>
              <w:pStyle w:val="TableParagraph"/>
              <w:spacing w:before="4"/>
              <w:ind w:left="0"/>
              <w:rPr>
                <w:b/>
                <w:sz w:val="21"/>
              </w:rPr>
            </w:pPr>
          </w:p>
          <w:p w:rsidR="003E2536" w:rsidRDefault="001262FB">
            <w:pPr>
              <w:pStyle w:val="TableParagraph"/>
              <w:ind w:right="91"/>
            </w:pPr>
            <w:r>
              <w:t>Open Elective - III</w:t>
            </w:r>
          </w:p>
        </w:tc>
        <w:tc>
          <w:tcPr>
            <w:tcW w:w="1032" w:type="dxa"/>
          </w:tcPr>
          <w:p w:rsidR="003E2536" w:rsidRDefault="003E2536">
            <w:pPr>
              <w:pStyle w:val="TableParagraph"/>
              <w:spacing w:before="4"/>
              <w:ind w:left="0"/>
              <w:rPr>
                <w:b/>
                <w:sz w:val="21"/>
              </w:rPr>
            </w:pPr>
          </w:p>
          <w:p w:rsidR="003E2536" w:rsidRDefault="001262FB">
            <w:pPr>
              <w:pStyle w:val="TableParagraph"/>
            </w:pPr>
            <w:r>
              <w:t>4</w:t>
            </w:r>
          </w:p>
        </w:tc>
        <w:tc>
          <w:tcPr>
            <w:tcW w:w="809" w:type="dxa"/>
          </w:tcPr>
          <w:p w:rsidR="003E2536" w:rsidRDefault="003E2536">
            <w:pPr>
              <w:pStyle w:val="TableParagraph"/>
              <w:spacing w:before="4"/>
              <w:ind w:left="0"/>
              <w:rPr>
                <w:b/>
                <w:sz w:val="21"/>
              </w:rPr>
            </w:pPr>
          </w:p>
          <w:p w:rsidR="003E2536" w:rsidRDefault="001262FB">
            <w:pPr>
              <w:pStyle w:val="TableParagraph"/>
            </w:pPr>
            <w:r>
              <w:t>4</w:t>
            </w:r>
          </w:p>
        </w:tc>
        <w:tc>
          <w:tcPr>
            <w:tcW w:w="1352" w:type="dxa"/>
          </w:tcPr>
          <w:p w:rsidR="003E2536" w:rsidRDefault="003E2536">
            <w:pPr>
              <w:pStyle w:val="TableParagraph"/>
              <w:spacing w:before="4"/>
              <w:ind w:left="0"/>
              <w:rPr>
                <w:b/>
                <w:sz w:val="21"/>
              </w:rPr>
            </w:pPr>
          </w:p>
          <w:p w:rsidR="003E2536" w:rsidRDefault="001262FB">
            <w:pPr>
              <w:pStyle w:val="TableParagraph"/>
            </w:pPr>
            <w:r>
              <w:t>20+80</w:t>
            </w:r>
          </w:p>
        </w:tc>
      </w:tr>
      <w:tr w:rsidR="003E2536">
        <w:trPr>
          <w:trHeight w:val="1264"/>
        </w:trPr>
        <w:tc>
          <w:tcPr>
            <w:tcW w:w="991" w:type="dxa"/>
          </w:tcPr>
          <w:p w:rsidR="003E2536" w:rsidRDefault="003E2536">
            <w:pPr>
              <w:pStyle w:val="TableParagraph"/>
              <w:spacing w:before="4"/>
              <w:ind w:left="0"/>
              <w:rPr>
                <w:b/>
                <w:sz w:val="21"/>
              </w:rPr>
            </w:pPr>
          </w:p>
          <w:p w:rsidR="003E2536" w:rsidRDefault="001262FB">
            <w:pPr>
              <w:pStyle w:val="TableParagraph"/>
            </w:pPr>
            <w:r>
              <w:t>MB205</w:t>
            </w:r>
          </w:p>
        </w:tc>
        <w:tc>
          <w:tcPr>
            <w:tcW w:w="4518" w:type="dxa"/>
          </w:tcPr>
          <w:p w:rsidR="003E2536" w:rsidRDefault="001262FB">
            <w:pPr>
              <w:pStyle w:val="TableParagraph"/>
              <w:tabs>
                <w:tab w:val="left" w:pos="2071"/>
              </w:tabs>
              <w:spacing w:line="248" w:lineRule="exact"/>
              <w:rPr>
                <w:b/>
              </w:rPr>
            </w:pPr>
            <w:r>
              <w:rPr>
                <w:b/>
                <w:u w:val="thick"/>
              </w:rPr>
              <w:t xml:space="preserve"> Open</w:t>
            </w:r>
            <w:r>
              <w:rPr>
                <w:b/>
                <w:spacing w:val="52"/>
                <w:u w:val="thick"/>
              </w:rPr>
              <w:t xml:space="preserve"> </w:t>
            </w:r>
            <w:r>
              <w:rPr>
                <w:b/>
                <w:u w:val="thick"/>
              </w:rPr>
              <w:t>Elective-IV</w:t>
            </w:r>
            <w:r>
              <w:rPr>
                <w:b/>
                <w:u w:val="thick"/>
              </w:rPr>
              <w:tab/>
              <w:t>(Choose</w:t>
            </w:r>
            <w:r>
              <w:rPr>
                <w:b/>
                <w:spacing w:val="-2"/>
                <w:u w:val="thick"/>
              </w:rPr>
              <w:t xml:space="preserve"> </w:t>
            </w:r>
            <w:r>
              <w:rPr>
                <w:b/>
                <w:u w:val="thick"/>
              </w:rPr>
              <w:t>One)</w:t>
            </w:r>
          </w:p>
          <w:p w:rsidR="003E2536" w:rsidRDefault="001262FB">
            <w:pPr>
              <w:pStyle w:val="TableParagraph"/>
              <w:numPr>
                <w:ilvl w:val="0"/>
                <w:numId w:val="26"/>
              </w:numPr>
              <w:tabs>
                <w:tab w:val="left" w:pos="329"/>
              </w:tabs>
              <w:spacing w:line="250" w:lineRule="exact"/>
              <w:ind w:hanging="222"/>
            </w:pPr>
            <w:r>
              <w:t>Total Quality</w:t>
            </w:r>
            <w:r>
              <w:rPr>
                <w:spacing w:val="-3"/>
              </w:rPr>
              <w:t xml:space="preserve"> </w:t>
            </w:r>
            <w:r>
              <w:t>Management</w:t>
            </w:r>
          </w:p>
          <w:p w:rsidR="003E2536" w:rsidRDefault="001262FB">
            <w:pPr>
              <w:pStyle w:val="TableParagraph"/>
              <w:numPr>
                <w:ilvl w:val="0"/>
                <w:numId w:val="26"/>
              </w:numPr>
              <w:tabs>
                <w:tab w:val="left" w:pos="329"/>
              </w:tabs>
              <w:spacing w:before="1" w:line="252" w:lineRule="exact"/>
              <w:ind w:hanging="222"/>
            </w:pPr>
            <w:r>
              <w:t>Strategic Management</w:t>
            </w:r>
            <w:r>
              <w:rPr>
                <w:spacing w:val="-2"/>
              </w:rPr>
              <w:t xml:space="preserve"> </w:t>
            </w:r>
            <w:r>
              <w:t>Accounting</w:t>
            </w:r>
          </w:p>
          <w:p w:rsidR="003E2536" w:rsidRDefault="001262FB">
            <w:pPr>
              <w:pStyle w:val="TableParagraph"/>
              <w:numPr>
                <w:ilvl w:val="0"/>
                <w:numId w:val="26"/>
              </w:numPr>
              <w:tabs>
                <w:tab w:val="left" w:pos="329"/>
              </w:tabs>
              <w:spacing w:line="252" w:lineRule="exact"/>
              <w:ind w:hanging="222"/>
            </w:pPr>
            <w:r>
              <w:t>Start Up</w:t>
            </w:r>
            <w:r>
              <w:rPr>
                <w:spacing w:val="-2"/>
              </w:rPr>
              <w:t xml:space="preserve"> </w:t>
            </w:r>
            <w:r>
              <w:t>Management</w:t>
            </w:r>
          </w:p>
          <w:p w:rsidR="003E2536" w:rsidRDefault="001262FB">
            <w:pPr>
              <w:pStyle w:val="TableParagraph"/>
              <w:numPr>
                <w:ilvl w:val="0"/>
                <w:numId w:val="26"/>
              </w:numPr>
              <w:tabs>
                <w:tab w:val="left" w:pos="329"/>
              </w:tabs>
              <w:spacing w:before="2" w:line="238" w:lineRule="exact"/>
              <w:ind w:hanging="222"/>
            </w:pPr>
            <w:r>
              <w:t>Retail</w:t>
            </w:r>
            <w:r>
              <w:rPr>
                <w:spacing w:val="-3"/>
              </w:rPr>
              <w:t xml:space="preserve"> </w:t>
            </w:r>
            <w:r>
              <w:t>Management</w:t>
            </w:r>
          </w:p>
        </w:tc>
        <w:tc>
          <w:tcPr>
            <w:tcW w:w="1352" w:type="dxa"/>
          </w:tcPr>
          <w:p w:rsidR="003E2536" w:rsidRDefault="003E2536">
            <w:pPr>
              <w:pStyle w:val="TableParagraph"/>
              <w:ind w:left="0"/>
              <w:rPr>
                <w:b/>
                <w:sz w:val="24"/>
              </w:rPr>
            </w:pPr>
          </w:p>
          <w:p w:rsidR="003E2536" w:rsidRDefault="003E2536">
            <w:pPr>
              <w:pStyle w:val="TableParagraph"/>
              <w:spacing w:before="5"/>
              <w:ind w:left="0"/>
              <w:rPr>
                <w:b/>
                <w:sz w:val="19"/>
              </w:rPr>
            </w:pPr>
          </w:p>
          <w:p w:rsidR="003E2536" w:rsidRDefault="001262FB">
            <w:pPr>
              <w:pStyle w:val="TableParagraph"/>
              <w:ind w:right="115"/>
            </w:pPr>
            <w:r>
              <w:t>Open Elective- IV</w:t>
            </w:r>
          </w:p>
        </w:tc>
        <w:tc>
          <w:tcPr>
            <w:tcW w:w="1032" w:type="dxa"/>
          </w:tcPr>
          <w:p w:rsidR="003E2536" w:rsidRDefault="003E2536">
            <w:pPr>
              <w:pStyle w:val="TableParagraph"/>
              <w:ind w:left="0"/>
              <w:rPr>
                <w:b/>
                <w:sz w:val="24"/>
              </w:rPr>
            </w:pPr>
          </w:p>
          <w:p w:rsidR="003E2536" w:rsidRDefault="003E2536">
            <w:pPr>
              <w:pStyle w:val="TableParagraph"/>
              <w:spacing w:before="5"/>
              <w:ind w:left="0"/>
              <w:rPr>
                <w:b/>
                <w:sz w:val="19"/>
              </w:rPr>
            </w:pPr>
          </w:p>
          <w:p w:rsidR="003E2536" w:rsidRDefault="001262FB">
            <w:pPr>
              <w:pStyle w:val="TableParagraph"/>
            </w:pPr>
            <w:r>
              <w:t>4</w:t>
            </w:r>
          </w:p>
        </w:tc>
        <w:tc>
          <w:tcPr>
            <w:tcW w:w="809" w:type="dxa"/>
          </w:tcPr>
          <w:p w:rsidR="003E2536" w:rsidRDefault="003E2536">
            <w:pPr>
              <w:pStyle w:val="TableParagraph"/>
              <w:ind w:left="0"/>
              <w:rPr>
                <w:b/>
                <w:sz w:val="24"/>
              </w:rPr>
            </w:pPr>
          </w:p>
          <w:p w:rsidR="003E2536" w:rsidRDefault="003E2536">
            <w:pPr>
              <w:pStyle w:val="TableParagraph"/>
              <w:spacing w:before="5"/>
              <w:ind w:left="0"/>
              <w:rPr>
                <w:b/>
                <w:sz w:val="19"/>
              </w:rPr>
            </w:pPr>
          </w:p>
          <w:p w:rsidR="003E2536" w:rsidRDefault="001262FB">
            <w:pPr>
              <w:pStyle w:val="TableParagraph"/>
            </w:pPr>
            <w:r>
              <w:t>4</w:t>
            </w:r>
          </w:p>
        </w:tc>
        <w:tc>
          <w:tcPr>
            <w:tcW w:w="1352" w:type="dxa"/>
          </w:tcPr>
          <w:p w:rsidR="003E2536" w:rsidRDefault="003E2536">
            <w:pPr>
              <w:pStyle w:val="TableParagraph"/>
              <w:ind w:left="0"/>
              <w:rPr>
                <w:b/>
                <w:sz w:val="24"/>
              </w:rPr>
            </w:pPr>
          </w:p>
          <w:p w:rsidR="003E2536" w:rsidRDefault="003E2536">
            <w:pPr>
              <w:pStyle w:val="TableParagraph"/>
              <w:spacing w:before="5"/>
              <w:ind w:left="0"/>
              <w:rPr>
                <w:b/>
                <w:sz w:val="19"/>
              </w:rPr>
            </w:pPr>
          </w:p>
          <w:p w:rsidR="003E2536" w:rsidRDefault="001262FB">
            <w:pPr>
              <w:pStyle w:val="TableParagraph"/>
            </w:pPr>
            <w:r>
              <w:t>20+80</w:t>
            </w:r>
          </w:p>
        </w:tc>
      </w:tr>
      <w:tr w:rsidR="003E2536">
        <w:trPr>
          <w:trHeight w:val="530"/>
        </w:trPr>
        <w:tc>
          <w:tcPr>
            <w:tcW w:w="991" w:type="dxa"/>
          </w:tcPr>
          <w:p w:rsidR="003E2536" w:rsidRDefault="001262FB">
            <w:pPr>
              <w:pStyle w:val="TableParagraph"/>
              <w:spacing w:line="247" w:lineRule="exact"/>
            </w:pPr>
            <w:r>
              <w:t>MB206</w:t>
            </w:r>
          </w:p>
        </w:tc>
        <w:tc>
          <w:tcPr>
            <w:tcW w:w="4518" w:type="dxa"/>
          </w:tcPr>
          <w:p w:rsidR="003E2536" w:rsidRDefault="001262FB">
            <w:pPr>
              <w:pStyle w:val="TableParagraph"/>
              <w:spacing w:line="247" w:lineRule="exact"/>
            </w:pPr>
            <w:r>
              <w:t>Seminar</w:t>
            </w:r>
          </w:p>
        </w:tc>
        <w:tc>
          <w:tcPr>
            <w:tcW w:w="1352" w:type="dxa"/>
          </w:tcPr>
          <w:p w:rsidR="003E2536" w:rsidRDefault="001262FB">
            <w:pPr>
              <w:pStyle w:val="TableParagraph"/>
              <w:spacing w:line="251" w:lineRule="exact"/>
              <w:rPr>
                <w:b/>
              </w:rPr>
            </w:pPr>
            <w:r>
              <w:rPr>
                <w:b/>
              </w:rPr>
              <w:t>---------</w:t>
            </w:r>
          </w:p>
        </w:tc>
        <w:tc>
          <w:tcPr>
            <w:tcW w:w="1032" w:type="dxa"/>
          </w:tcPr>
          <w:p w:rsidR="003E2536" w:rsidRDefault="001262FB">
            <w:pPr>
              <w:pStyle w:val="TableParagraph"/>
              <w:spacing w:line="247" w:lineRule="exact"/>
            </w:pPr>
            <w:r>
              <w:t>1</w:t>
            </w:r>
          </w:p>
        </w:tc>
        <w:tc>
          <w:tcPr>
            <w:tcW w:w="809" w:type="dxa"/>
          </w:tcPr>
          <w:p w:rsidR="003E2536" w:rsidRDefault="001262FB">
            <w:pPr>
              <w:pStyle w:val="TableParagraph"/>
              <w:spacing w:line="247" w:lineRule="exact"/>
            </w:pPr>
            <w:r>
              <w:t>2</w:t>
            </w:r>
          </w:p>
        </w:tc>
        <w:tc>
          <w:tcPr>
            <w:tcW w:w="1352" w:type="dxa"/>
          </w:tcPr>
          <w:p w:rsidR="003E2536" w:rsidRDefault="001262FB">
            <w:pPr>
              <w:pStyle w:val="TableParagraph"/>
              <w:spacing w:line="247" w:lineRule="exact"/>
            </w:pPr>
            <w:r>
              <w:t>Grade</w:t>
            </w:r>
          </w:p>
        </w:tc>
      </w:tr>
      <w:tr w:rsidR="003E2536">
        <w:trPr>
          <w:trHeight w:val="441"/>
        </w:trPr>
        <w:tc>
          <w:tcPr>
            <w:tcW w:w="6861" w:type="dxa"/>
            <w:gridSpan w:val="3"/>
          </w:tcPr>
          <w:p w:rsidR="003E2536" w:rsidRDefault="001262FB">
            <w:pPr>
              <w:pStyle w:val="TableParagraph"/>
              <w:spacing w:line="251" w:lineRule="exact"/>
              <w:ind w:left="3134"/>
              <w:rPr>
                <w:b/>
              </w:rPr>
            </w:pPr>
            <w:r>
              <w:rPr>
                <w:b/>
              </w:rPr>
              <w:t>Semester Credits</w:t>
            </w:r>
          </w:p>
        </w:tc>
        <w:tc>
          <w:tcPr>
            <w:tcW w:w="1032" w:type="dxa"/>
          </w:tcPr>
          <w:p w:rsidR="003E2536" w:rsidRDefault="001262FB">
            <w:pPr>
              <w:pStyle w:val="TableParagraph"/>
              <w:spacing w:line="251" w:lineRule="exact"/>
              <w:rPr>
                <w:b/>
              </w:rPr>
            </w:pPr>
            <w:r>
              <w:rPr>
                <w:b/>
              </w:rPr>
              <w:t>24</w:t>
            </w:r>
          </w:p>
        </w:tc>
        <w:tc>
          <w:tcPr>
            <w:tcW w:w="809" w:type="dxa"/>
          </w:tcPr>
          <w:p w:rsidR="003E2536" w:rsidRDefault="001262FB">
            <w:pPr>
              <w:pStyle w:val="TableParagraph"/>
              <w:spacing w:line="251" w:lineRule="exact"/>
              <w:rPr>
                <w:b/>
              </w:rPr>
            </w:pPr>
            <w:r>
              <w:rPr>
                <w:b/>
              </w:rPr>
              <w:t>25</w:t>
            </w:r>
          </w:p>
        </w:tc>
        <w:tc>
          <w:tcPr>
            <w:tcW w:w="1352" w:type="dxa"/>
          </w:tcPr>
          <w:p w:rsidR="003E2536" w:rsidRDefault="001262FB">
            <w:pPr>
              <w:pStyle w:val="TableParagraph"/>
              <w:spacing w:line="251" w:lineRule="exact"/>
              <w:rPr>
                <w:b/>
              </w:rPr>
            </w:pPr>
            <w:r>
              <w:rPr>
                <w:b/>
              </w:rPr>
              <w:t>500</w:t>
            </w:r>
          </w:p>
        </w:tc>
      </w:tr>
      <w:tr w:rsidR="003E2536">
        <w:trPr>
          <w:trHeight w:val="482"/>
        </w:trPr>
        <w:tc>
          <w:tcPr>
            <w:tcW w:w="6861" w:type="dxa"/>
            <w:gridSpan w:val="3"/>
          </w:tcPr>
          <w:p w:rsidR="003E2536" w:rsidRDefault="001262FB">
            <w:pPr>
              <w:pStyle w:val="TableParagraph"/>
              <w:spacing w:before="229" w:line="233" w:lineRule="exact"/>
              <w:ind w:left="1521"/>
              <w:rPr>
                <w:b/>
              </w:rPr>
            </w:pPr>
            <w:r>
              <w:rPr>
                <w:b/>
              </w:rPr>
              <w:t>Total credits at the end of II</w:t>
            </w:r>
            <w:r>
              <w:rPr>
                <w:b/>
                <w:vertAlign w:val="superscript"/>
              </w:rPr>
              <w:t>nd</w:t>
            </w:r>
            <w:r>
              <w:rPr>
                <w:b/>
              </w:rPr>
              <w:t xml:space="preserve"> Semester</w:t>
            </w:r>
          </w:p>
        </w:tc>
        <w:tc>
          <w:tcPr>
            <w:tcW w:w="1032" w:type="dxa"/>
          </w:tcPr>
          <w:p w:rsidR="003E2536" w:rsidRDefault="001262FB">
            <w:pPr>
              <w:pStyle w:val="TableParagraph"/>
              <w:spacing w:line="228" w:lineRule="exact"/>
              <w:rPr>
                <w:b/>
                <w:sz w:val="20"/>
              </w:rPr>
            </w:pPr>
            <w:r>
              <w:rPr>
                <w:b/>
                <w:sz w:val="20"/>
              </w:rPr>
              <w:t>48</w:t>
            </w:r>
          </w:p>
        </w:tc>
        <w:tc>
          <w:tcPr>
            <w:tcW w:w="809" w:type="dxa"/>
          </w:tcPr>
          <w:p w:rsidR="003E2536" w:rsidRDefault="001262FB">
            <w:pPr>
              <w:pStyle w:val="TableParagraph"/>
              <w:spacing w:line="228" w:lineRule="exact"/>
              <w:rPr>
                <w:b/>
                <w:sz w:val="20"/>
              </w:rPr>
            </w:pPr>
            <w:r>
              <w:rPr>
                <w:b/>
                <w:sz w:val="20"/>
              </w:rPr>
              <w:t>50</w:t>
            </w:r>
          </w:p>
        </w:tc>
        <w:tc>
          <w:tcPr>
            <w:tcW w:w="1352" w:type="dxa"/>
          </w:tcPr>
          <w:p w:rsidR="003E2536" w:rsidRDefault="001262FB">
            <w:pPr>
              <w:pStyle w:val="TableParagraph"/>
              <w:spacing w:line="228" w:lineRule="exact"/>
              <w:rPr>
                <w:b/>
                <w:sz w:val="20"/>
              </w:rPr>
            </w:pPr>
            <w:r>
              <w:rPr>
                <w:b/>
                <w:sz w:val="20"/>
              </w:rPr>
              <w:t>1025</w:t>
            </w:r>
          </w:p>
        </w:tc>
      </w:tr>
    </w:tbl>
    <w:p w:rsidR="003E2536" w:rsidRDefault="001262FB">
      <w:pPr>
        <w:pStyle w:val="ListParagraph"/>
        <w:numPr>
          <w:ilvl w:val="0"/>
          <w:numId w:val="27"/>
        </w:numPr>
        <w:tabs>
          <w:tab w:val="left" w:pos="940"/>
          <w:tab w:val="left" w:pos="941"/>
        </w:tabs>
        <w:ind w:hanging="361"/>
        <w:rPr>
          <w:rFonts w:ascii="Symbol" w:hAnsi="Symbol"/>
          <w:b/>
          <w:sz w:val="24"/>
        </w:rPr>
      </w:pPr>
      <w:r>
        <w:rPr>
          <w:rFonts w:ascii="Times New Roman" w:hAnsi="Times New Roman"/>
          <w:b/>
          <w:sz w:val="24"/>
        </w:rPr>
        <w:t>HPW – Hours Per Week</w:t>
      </w:r>
    </w:p>
    <w:p w:rsidR="003E2536" w:rsidRDefault="001262FB">
      <w:pPr>
        <w:pStyle w:val="ListParagraph"/>
        <w:numPr>
          <w:ilvl w:val="0"/>
          <w:numId w:val="27"/>
        </w:numPr>
        <w:tabs>
          <w:tab w:val="left" w:pos="940"/>
          <w:tab w:val="left" w:pos="941"/>
        </w:tabs>
        <w:spacing w:before="1" w:line="293" w:lineRule="exact"/>
        <w:ind w:hanging="361"/>
        <w:rPr>
          <w:rFonts w:ascii="Symbol" w:hAnsi="Symbol"/>
          <w:b/>
          <w:sz w:val="24"/>
        </w:rPr>
      </w:pPr>
      <w:r>
        <w:rPr>
          <w:rFonts w:ascii="Times New Roman" w:hAnsi="Times New Roman"/>
          <w:b/>
          <w:sz w:val="24"/>
        </w:rPr>
        <w:t>CIE – Continuous Internal</w:t>
      </w:r>
      <w:r>
        <w:rPr>
          <w:rFonts w:ascii="Times New Roman" w:hAnsi="Times New Roman"/>
          <w:b/>
          <w:spacing w:val="-4"/>
          <w:sz w:val="24"/>
        </w:rPr>
        <w:t xml:space="preserve"> </w:t>
      </w:r>
      <w:r>
        <w:rPr>
          <w:rFonts w:ascii="Times New Roman" w:hAnsi="Times New Roman"/>
          <w:b/>
          <w:sz w:val="24"/>
        </w:rPr>
        <w:t>Exam</w:t>
      </w:r>
    </w:p>
    <w:p w:rsidR="003E2536" w:rsidRDefault="001262FB">
      <w:pPr>
        <w:pStyle w:val="ListParagraph"/>
        <w:numPr>
          <w:ilvl w:val="0"/>
          <w:numId w:val="27"/>
        </w:numPr>
        <w:tabs>
          <w:tab w:val="left" w:pos="940"/>
          <w:tab w:val="left" w:pos="941"/>
        </w:tabs>
        <w:spacing w:line="293" w:lineRule="exact"/>
        <w:ind w:hanging="361"/>
        <w:rPr>
          <w:rFonts w:ascii="Symbol" w:hAnsi="Symbol"/>
          <w:b/>
          <w:sz w:val="24"/>
        </w:rPr>
      </w:pPr>
      <w:r>
        <w:rPr>
          <w:rFonts w:ascii="Times New Roman" w:hAnsi="Times New Roman"/>
          <w:b/>
          <w:sz w:val="24"/>
        </w:rPr>
        <w:t>SEE – Semester End</w:t>
      </w:r>
      <w:r>
        <w:rPr>
          <w:rFonts w:ascii="Times New Roman" w:hAnsi="Times New Roman"/>
          <w:b/>
          <w:spacing w:val="-1"/>
          <w:sz w:val="24"/>
        </w:rPr>
        <w:t xml:space="preserve"> </w:t>
      </w:r>
      <w:r>
        <w:rPr>
          <w:rFonts w:ascii="Times New Roman" w:hAnsi="Times New Roman"/>
          <w:b/>
          <w:sz w:val="24"/>
        </w:rPr>
        <w:t>Exam</w:t>
      </w:r>
    </w:p>
    <w:p w:rsidR="003E2536" w:rsidRDefault="003E2536">
      <w:pPr>
        <w:spacing w:line="293" w:lineRule="exact"/>
        <w:rPr>
          <w:rFonts w:ascii="Symbol" w:hAnsi="Symbol"/>
          <w:sz w:val="24"/>
        </w:rPr>
        <w:sectPr w:rsidR="003E2536">
          <w:pgSz w:w="12240" w:h="15840"/>
          <w:pgMar w:top="380" w:right="600" w:bottom="1200" w:left="1220" w:header="0" w:footer="935" w:gutter="0"/>
          <w:cols w:space="720"/>
        </w:sectPr>
      </w:pPr>
    </w:p>
    <w:p w:rsidR="003E2536" w:rsidRDefault="001262FB">
      <w:pPr>
        <w:pStyle w:val="Heading3"/>
        <w:spacing w:before="69" w:line="229" w:lineRule="exact"/>
        <w:ind w:left="940"/>
        <w:rPr>
          <w:rFonts w:ascii="Times New Roman"/>
        </w:rPr>
      </w:pPr>
      <w:r>
        <w:rPr>
          <w:rFonts w:ascii="Times New Roman"/>
        </w:rPr>
        <w:lastRenderedPageBreak/>
        <w:t>Revised MBA (Day) Course Structure and Syllabus As Per CBCS Guidelines with Effect From 2016</w:t>
      </w:r>
    </w:p>
    <w:p w:rsidR="003E2536" w:rsidRDefault="001262FB">
      <w:pPr>
        <w:spacing w:after="3" w:line="229" w:lineRule="exact"/>
        <w:ind w:left="1150" w:right="2081"/>
        <w:jc w:val="center"/>
        <w:rPr>
          <w:rFonts w:ascii="Times New Roman" w:hAnsi="Times New Roman"/>
          <w:b/>
          <w:sz w:val="20"/>
        </w:rPr>
      </w:pPr>
      <w:r>
        <w:rPr>
          <w:rFonts w:ascii="Times New Roman" w:hAnsi="Times New Roman"/>
          <w:b/>
          <w:sz w:val="20"/>
        </w:rPr>
        <w:t>Year-II – Semester-III</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1"/>
        <w:gridCol w:w="4592"/>
        <w:gridCol w:w="1349"/>
        <w:gridCol w:w="957"/>
        <w:gridCol w:w="811"/>
        <w:gridCol w:w="1260"/>
      </w:tblGrid>
      <w:tr w:rsidR="003E2536">
        <w:trPr>
          <w:trHeight w:val="690"/>
        </w:trPr>
        <w:tc>
          <w:tcPr>
            <w:tcW w:w="1171" w:type="dxa"/>
          </w:tcPr>
          <w:p w:rsidR="003E2536" w:rsidRDefault="001262FB">
            <w:pPr>
              <w:pStyle w:val="TableParagraph"/>
              <w:ind w:right="49"/>
              <w:rPr>
                <w:b/>
                <w:sz w:val="20"/>
              </w:rPr>
            </w:pPr>
            <w:r>
              <w:rPr>
                <w:b/>
                <w:w w:val="95"/>
                <w:sz w:val="20"/>
              </w:rPr>
              <w:t xml:space="preserve">Course </w:t>
            </w:r>
            <w:r>
              <w:rPr>
                <w:b/>
                <w:sz w:val="20"/>
              </w:rPr>
              <w:t>Code</w:t>
            </w:r>
          </w:p>
        </w:tc>
        <w:tc>
          <w:tcPr>
            <w:tcW w:w="4592" w:type="dxa"/>
          </w:tcPr>
          <w:p w:rsidR="003E2536" w:rsidRDefault="001262FB">
            <w:pPr>
              <w:pStyle w:val="TableParagraph"/>
              <w:spacing w:line="228" w:lineRule="exact"/>
              <w:ind w:left="359"/>
              <w:rPr>
                <w:b/>
                <w:sz w:val="20"/>
              </w:rPr>
            </w:pPr>
            <w:r>
              <w:rPr>
                <w:b/>
                <w:sz w:val="20"/>
              </w:rPr>
              <w:t>Course Title</w:t>
            </w:r>
          </w:p>
        </w:tc>
        <w:tc>
          <w:tcPr>
            <w:tcW w:w="1349" w:type="dxa"/>
          </w:tcPr>
          <w:p w:rsidR="003E2536" w:rsidRDefault="001262FB">
            <w:pPr>
              <w:pStyle w:val="TableParagraph"/>
              <w:spacing w:line="228" w:lineRule="exact"/>
              <w:ind w:left="105"/>
              <w:rPr>
                <w:b/>
                <w:sz w:val="20"/>
              </w:rPr>
            </w:pPr>
            <w:r>
              <w:rPr>
                <w:b/>
                <w:sz w:val="20"/>
              </w:rPr>
              <w:t>Nature</w:t>
            </w:r>
          </w:p>
        </w:tc>
        <w:tc>
          <w:tcPr>
            <w:tcW w:w="957" w:type="dxa"/>
          </w:tcPr>
          <w:p w:rsidR="003E2536" w:rsidRDefault="001262FB">
            <w:pPr>
              <w:pStyle w:val="TableParagraph"/>
              <w:spacing w:line="228" w:lineRule="exact"/>
              <w:ind w:left="108"/>
              <w:rPr>
                <w:b/>
                <w:sz w:val="20"/>
              </w:rPr>
            </w:pPr>
            <w:r>
              <w:rPr>
                <w:b/>
                <w:sz w:val="20"/>
              </w:rPr>
              <w:t>Credits</w:t>
            </w:r>
          </w:p>
        </w:tc>
        <w:tc>
          <w:tcPr>
            <w:tcW w:w="811" w:type="dxa"/>
          </w:tcPr>
          <w:p w:rsidR="003E2536" w:rsidRDefault="001262FB">
            <w:pPr>
              <w:pStyle w:val="TableParagraph"/>
              <w:spacing w:line="228" w:lineRule="exact"/>
              <w:ind w:left="109"/>
              <w:rPr>
                <w:b/>
                <w:sz w:val="20"/>
              </w:rPr>
            </w:pPr>
            <w:r>
              <w:rPr>
                <w:b/>
                <w:sz w:val="20"/>
              </w:rPr>
              <w:t>HPW</w:t>
            </w:r>
          </w:p>
        </w:tc>
        <w:tc>
          <w:tcPr>
            <w:tcW w:w="1260" w:type="dxa"/>
          </w:tcPr>
          <w:p w:rsidR="003E2536" w:rsidRDefault="001262FB">
            <w:pPr>
              <w:pStyle w:val="TableParagraph"/>
              <w:spacing w:line="230" w:lineRule="exact"/>
              <w:ind w:left="109" w:right="115"/>
              <w:rPr>
                <w:b/>
                <w:sz w:val="20"/>
              </w:rPr>
            </w:pPr>
            <w:r>
              <w:rPr>
                <w:b/>
                <w:sz w:val="20"/>
              </w:rPr>
              <w:t>Max Marks (IA+UE) 100</w:t>
            </w:r>
          </w:p>
        </w:tc>
      </w:tr>
      <w:tr w:rsidR="003E2536">
        <w:trPr>
          <w:trHeight w:val="324"/>
        </w:trPr>
        <w:tc>
          <w:tcPr>
            <w:tcW w:w="1171" w:type="dxa"/>
          </w:tcPr>
          <w:p w:rsidR="003E2536" w:rsidRDefault="001262FB">
            <w:pPr>
              <w:pStyle w:val="TableParagraph"/>
              <w:spacing w:line="223" w:lineRule="exact"/>
              <w:rPr>
                <w:sz w:val="20"/>
              </w:rPr>
            </w:pPr>
            <w:r>
              <w:rPr>
                <w:sz w:val="20"/>
              </w:rPr>
              <w:t>MB301</w:t>
            </w:r>
          </w:p>
        </w:tc>
        <w:tc>
          <w:tcPr>
            <w:tcW w:w="4592" w:type="dxa"/>
          </w:tcPr>
          <w:p w:rsidR="003E2536" w:rsidRDefault="001262FB">
            <w:pPr>
              <w:pStyle w:val="TableParagraph"/>
              <w:spacing w:line="223" w:lineRule="exact"/>
              <w:rPr>
                <w:sz w:val="20"/>
              </w:rPr>
            </w:pPr>
            <w:r>
              <w:rPr>
                <w:sz w:val="20"/>
              </w:rPr>
              <w:t>Operations Management</w:t>
            </w:r>
          </w:p>
        </w:tc>
        <w:tc>
          <w:tcPr>
            <w:tcW w:w="1349" w:type="dxa"/>
          </w:tcPr>
          <w:p w:rsidR="003E2536" w:rsidRDefault="001262FB">
            <w:pPr>
              <w:pStyle w:val="TableParagraph"/>
              <w:spacing w:line="223" w:lineRule="exact"/>
              <w:ind w:left="105"/>
              <w:rPr>
                <w:sz w:val="20"/>
              </w:rPr>
            </w:pPr>
            <w:r>
              <w:rPr>
                <w:sz w:val="20"/>
              </w:rPr>
              <w:t>Core</w:t>
            </w:r>
          </w:p>
        </w:tc>
        <w:tc>
          <w:tcPr>
            <w:tcW w:w="957" w:type="dxa"/>
          </w:tcPr>
          <w:p w:rsidR="003E2536" w:rsidRDefault="001262FB">
            <w:pPr>
              <w:pStyle w:val="TableParagraph"/>
              <w:spacing w:line="223" w:lineRule="exact"/>
              <w:ind w:left="108"/>
              <w:rPr>
                <w:sz w:val="20"/>
              </w:rPr>
            </w:pPr>
            <w:r>
              <w:rPr>
                <w:w w:val="99"/>
                <w:sz w:val="20"/>
              </w:rPr>
              <w:t>5</w:t>
            </w:r>
          </w:p>
        </w:tc>
        <w:tc>
          <w:tcPr>
            <w:tcW w:w="811" w:type="dxa"/>
          </w:tcPr>
          <w:p w:rsidR="003E2536" w:rsidRDefault="001262FB">
            <w:pPr>
              <w:pStyle w:val="TableParagraph"/>
              <w:spacing w:line="223" w:lineRule="exact"/>
              <w:ind w:left="109"/>
              <w:rPr>
                <w:sz w:val="20"/>
              </w:rPr>
            </w:pPr>
            <w:r>
              <w:rPr>
                <w:w w:val="99"/>
                <w:sz w:val="20"/>
              </w:rPr>
              <w:t>5</w:t>
            </w:r>
          </w:p>
        </w:tc>
        <w:tc>
          <w:tcPr>
            <w:tcW w:w="1260" w:type="dxa"/>
          </w:tcPr>
          <w:p w:rsidR="003E2536" w:rsidRDefault="001262FB">
            <w:pPr>
              <w:pStyle w:val="TableParagraph"/>
              <w:spacing w:line="223" w:lineRule="exact"/>
              <w:ind w:left="109"/>
              <w:rPr>
                <w:sz w:val="20"/>
              </w:rPr>
            </w:pPr>
            <w:r>
              <w:rPr>
                <w:sz w:val="20"/>
              </w:rPr>
              <w:t>20+80</w:t>
            </w:r>
          </w:p>
        </w:tc>
      </w:tr>
      <w:tr w:rsidR="003E2536">
        <w:trPr>
          <w:trHeight w:val="350"/>
        </w:trPr>
        <w:tc>
          <w:tcPr>
            <w:tcW w:w="1171" w:type="dxa"/>
          </w:tcPr>
          <w:p w:rsidR="003E2536" w:rsidRDefault="001262FB">
            <w:pPr>
              <w:pStyle w:val="TableParagraph"/>
              <w:spacing w:line="223" w:lineRule="exact"/>
              <w:rPr>
                <w:sz w:val="20"/>
              </w:rPr>
            </w:pPr>
            <w:r>
              <w:rPr>
                <w:sz w:val="20"/>
              </w:rPr>
              <w:t>MB302</w:t>
            </w:r>
          </w:p>
        </w:tc>
        <w:tc>
          <w:tcPr>
            <w:tcW w:w="4592" w:type="dxa"/>
          </w:tcPr>
          <w:p w:rsidR="003E2536" w:rsidRDefault="001262FB">
            <w:pPr>
              <w:pStyle w:val="TableParagraph"/>
              <w:spacing w:line="223" w:lineRule="exact"/>
              <w:rPr>
                <w:sz w:val="20"/>
              </w:rPr>
            </w:pPr>
            <w:r>
              <w:rPr>
                <w:sz w:val="20"/>
              </w:rPr>
              <w:t>E- Business</w:t>
            </w:r>
          </w:p>
        </w:tc>
        <w:tc>
          <w:tcPr>
            <w:tcW w:w="1349" w:type="dxa"/>
          </w:tcPr>
          <w:p w:rsidR="003E2536" w:rsidRDefault="001262FB">
            <w:pPr>
              <w:pStyle w:val="TableParagraph"/>
              <w:spacing w:line="223" w:lineRule="exact"/>
              <w:ind w:left="105"/>
              <w:rPr>
                <w:sz w:val="20"/>
              </w:rPr>
            </w:pPr>
            <w:r>
              <w:rPr>
                <w:sz w:val="20"/>
              </w:rPr>
              <w:t>Core</w:t>
            </w:r>
          </w:p>
        </w:tc>
        <w:tc>
          <w:tcPr>
            <w:tcW w:w="957" w:type="dxa"/>
          </w:tcPr>
          <w:p w:rsidR="003E2536" w:rsidRDefault="001262FB">
            <w:pPr>
              <w:pStyle w:val="TableParagraph"/>
              <w:spacing w:line="223" w:lineRule="exact"/>
              <w:ind w:left="108"/>
              <w:rPr>
                <w:sz w:val="20"/>
              </w:rPr>
            </w:pPr>
            <w:r>
              <w:rPr>
                <w:w w:val="99"/>
                <w:sz w:val="20"/>
              </w:rPr>
              <w:t>5</w:t>
            </w:r>
          </w:p>
        </w:tc>
        <w:tc>
          <w:tcPr>
            <w:tcW w:w="811" w:type="dxa"/>
          </w:tcPr>
          <w:p w:rsidR="003E2536" w:rsidRDefault="001262FB">
            <w:pPr>
              <w:pStyle w:val="TableParagraph"/>
              <w:spacing w:line="223" w:lineRule="exact"/>
              <w:ind w:left="109"/>
              <w:rPr>
                <w:sz w:val="20"/>
              </w:rPr>
            </w:pPr>
            <w:r>
              <w:rPr>
                <w:w w:val="99"/>
                <w:sz w:val="20"/>
              </w:rPr>
              <w:t>5</w:t>
            </w:r>
          </w:p>
        </w:tc>
        <w:tc>
          <w:tcPr>
            <w:tcW w:w="1260" w:type="dxa"/>
          </w:tcPr>
          <w:p w:rsidR="003E2536" w:rsidRDefault="001262FB">
            <w:pPr>
              <w:pStyle w:val="TableParagraph"/>
              <w:spacing w:line="223" w:lineRule="exact"/>
              <w:ind w:left="109"/>
              <w:rPr>
                <w:sz w:val="20"/>
              </w:rPr>
            </w:pPr>
            <w:r>
              <w:rPr>
                <w:sz w:val="20"/>
              </w:rPr>
              <w:t>20+80</w:t>
            </w:r>
          </w:p>
        </w:tc>
      </w:tr>
      <w:tr w:rsidR="003E2536">
        <w:trPr>
          <w:trHeight w:val="350"/>
        </w:trPr>
        <w:tc>
          <w:tcPr>
            <w:tcW w:w="1171" w:type="dxa"/>
          </w:tcPr>
          <w:p w:rsidR="003E2536" w:rsidRDefault="001262FB">
            <w:pPr>
              <w:pStyle w:val="TableParagraph"/>
              <w:spacing w:line="223" w:lineRule="exact"/>
              <w:rPr>
                <w:sz w:val="20"/>
              </w:rPr>
            </w:pPr>
            <w:r>
              <w:rPr>
                <w:sz w:val="20"/>
              </w:rPr>
              <w:t>MB303</w:t>
            </w:r>
          </w:p>
        </w:tc>
        <w:tc>
          <w:tcPr>
            <w:tcW w:w="4592" w:type="dxa"/>
          </w:tcPr>
          <w:p w:rsidR="003E2536" w:rsidRDefault="001262FB">
            <w:pPr>
              <w:pStyle w:val="TableParagraph"/>
              <w:spacing w:line="223" w:lineRule="exact"/>
              <w:rPr>
                <w:sz w:val="20"/>
              </w:rPr>
            </w:pPr>
            <w:r>
              <w:rPr>
                <w:sz w:val="20"/>
              </w:rPr>
              <w:t>Operations Research</w:t>
            </w:r>
          </w:p>
        </w:tc>
        <w:tc>
          <w:tcPr>
            <w:tcW w:w="1349" w:type="dxa"/>
          </w:tcPr>
          <w:p w:rsidR="003E2536" w:rsidRDefault="001262FB">
            <w:pPr>
              <w:pStyle w:val="TableParagraph"/>
              <w:spacing w:line="223" w:lineRule="exact"/>
              <w:ind w:left="105"/>
              <w:rPr>
                <w:sz w:val="20"/>
              </w:rPr>
            </w:pPr>
            <w:r>
              <w:rPr>
                <w:sz w:val="20"/>
              </w:rPr>
              <w:t>Core</w:t>
            </w:r>
          </w:p>
        </w:tc>
        <w:tc>
          <w:tcPr>
            <w:tcW w:w="957" w:type="dxa"/>
          </w:tcPr>
          <w:p w:rsidR="003E2536" w:rsidRDefault="001262FB">
            <w:pPr>
              <w:pStyle w:val="TableParagraph"/>
              <w:spacing w:line="223" w:lineRule="exact"/>
              <w:ind w:left="108"/>
              <w:rPr>
                <w:sz w:val="20"/>
              </w:rPr>
            </w:pPr>
            <w:r>
              <w:rPr>
                <w:w w:val="99"/>
                <w:sz w:val="20"/>
              </w:rPr>
              <w:t>5</w:t>
            </w:r>
          </w:p>
        </w:tc>
        <w:tc>
          <w:tcPr>
            <w:tcW w:w="811" w:type="dxa"/>
          </w:tcPr>
          <w:p w:rsidR="003E2536" w:rsidRDefault="001262FB">
            <w:pPr>
              <w:pStyle w:val="TableParagraph"/>
              <w:spacing w:line="223" w:lineRule="exact"/>
              <w:ind w:left="109"/>
              <w:rPr>
                <w:sz w:val="20"/>
              </w:rPr>
            </w:pPr>
            <w:r>
              <w:rPr>
                <w:w w:val="99"/>
                <w:sz w:val="20"/>
              </w:rPr>
              <w:t>5</w:t>
            </w:r>
          </w:p>
        </w:tc>
        <w:tc>
          <w:tcPr>
            <w:tcW w:w="1260" w:type="dxa"/>
          </w:tcPr>
          <w:p w:rsidR="003E2536" w:rsidRDefault="001262FB">
            <w:pPr>
              <w:pStyle w:val="TableParagraph"/>
              <w:spacing w:line="223" w:lineRule="exact"/>
              <w:ind w:left="109"/>
              <w:rPr>
                <w:sz w:val="20"/>
              </w:rPr>
            </w:pPr>
            <w:r>
              <w:rPr>
                <w:sz w:val="20"/>
              </w:rPr>
              <w:t>20+80</w:t>
            </w:r>
          </w:p>
        </w:tc>
      </w:tr>
      <w:tr w:rsidR="003E2536">
        <w:trPr>
          <w:trHeight w:val="1149"/>
        </w:trPr>
        <w:tc>
          <w:tcPr>
            <w:tcW w:w="1171" w:type="dxa"/>
          </w:tcPr>
          <w:p w:rsidR="003E2536" w:rsidRDefault="001262FB">
            <w:pPr>
              <w:pStyle w:val="TableParagraph"/>
              <w:spacing w:line="223" w:lineRule="exact"/>
              <w:rPr>
                <w:sz w:val="20"/>
              </w:rPr>
            </w:pPr>
            <w:r>
              <w:rPr>
                <w:sz w:val="20"/>
              </w:rPr>
              <w:t>MB304</w:t>
            </w:r>
          </w:p>
        </w:tc>
        <w:tc>
          <w:tcPr>
            <w:tcW w:w="4592" w:type="dxa"/>
          </w:tcPr>
          <w:p w:rsidR="003E2536" w:rsidRDefault="001262FB">
            <w:pPr>
              <w:pStyle w:val="TableParagraph"/>
              <w:spacing w:line="226" w:lineRule="exact"/>
              <w:rPr>
                <w:b/>
                <w:sz w:val="20"/>
              </w:rPr>
            </w:pPr>
            <w:r>
              <w:rPr>
                <w:b/>
                <w:sz w:val="20"/>
                <w:u w:val="single"/>
              </w:rPr>
              <w:t>Discipline Specific Elective- I</w:t>
            </w:r>
          </w:p>
          <w:p w:rsidR="003E2536" w:rsidRDefault="001262FB">
            <w:pPr>
              <w:pStyle w:val="TableParagraph"/>
              <w:ind w:right="489"/>
              <w:rPr>
                <w:sz w:val="20"/>
              </w:rPr>
            </w:pPr>
            <w:r>
              <w:rPr>
                <w:sz w:val="20"/>
              </w:rPr>
              <w:t>1. Financial Risk Management(Finance) 2.Product &amp; Brand Management (Marketing) 3.Compensation Management (Human Resource)</w:t>
            </w:r>
          </w:p>
          <w:p w:rsidR="003E2536" w:rsidRDefault="001262FB">
            <w:pPr>
              <w:pStyle w:val="TableParagraph"/>
              <w:spacing w:line="216" w:lineRule="exact"/>
              <w:rPr>
                <w:sz w:val="20"/>
              </w:rPr>
            </w:pPr>
            <w:r>
              <w:rPr>
                <w:sz w:val="20"/>
              </w:rPr>
              <w:t>4.Decision Support Systems (System)</w:t>
            </w:r>
          </w:p>
        </w:tc>
        <w:tc>
          <w:tcPr>
            <w:tcW w:w="1349" w:type="dxa"/>
          </w:tcPr>
          <w:p w:rsidR="003E2536" w:rsidRDefault="001262FB">
            <w:pPr>
              <w:pStyle w:val="TableParagraph"/>
              <w:spacing w:line="223" w:lineRule="exact"/>
              <w:ind w:left="105"/>
              <w:rPr>
                <w:sz w:val="20"/>
              </w:rPr>
            </w:pPr>
            <w:r>
              <w:rPr>
                <w:sz w:val="20"/>
              </w:rPr>
              <w:t>DSE</w:t>
            </w:r>
          </w:p>
        </w:tc>
        <w:tc>
          <w:tcPr>
            <w:tcW w:w="957" w:type="dxa"/>
          </w:tcPr>
          <w:p w:rsidR="003E2536" w:rsidRDefault="001262FB">
            <w:pPr>
              <w:pStyle w:val="TableParagraph"/>
              <w:spacing w:line="223" w:lineRule="exact"/>
              <w:ind w:left="108"/>
              <w:rPr>
                <w:sz w:val="20"/>
              </w:rPr>
            </w:pPr>
            <w:r>
              <w:rPr>
                <w:w w:val="99"/>
                <w:sz w:val="20"/>
              </w:rPr>
              <w:t>4</w:t>
            </w:r>
          </w:p>
        </w:tc>
        <w:tc>
          <w:tcPr>
            <w:tcW w:w="811" w:type="dxa"/>
          </w:tcPr>
          <w:p w:rsidR="003E2536" w:rsidRDefault="001262FB">
            <w:pPr>
              <w:pStyle w:val="TableParagraph"/>
              <w:spacing w:line="223" w:lineRule="exact"/>
              <w:ind w:left="109"/>
              <w:rPr>
                <w:sz w:val="20"/>
              </w:rPr>
            </w:pPr>
            <w:r>
              <w:rPr>
                <w:w w:val="99"/>
                <w:sz w:val="20"/>
              </w:rPr>
              <w:t>4</w:t>
            </w:r>
          </w:p>
        </w:tc>
        <w:tc>
          <w:tcPr>
            <w:tcW w:w="1260" w:type="dxa"/>
          </w:tcPr>
          <w:p w:rsidR="003E2536" w:rsidRDefault="001262FB">
            <w:pPr>
              <w:pStyle w:val="TableParagraph"/>
              <w:spacing w:line="223" w:lineRule="exact"/>
              <w:ind w:left="109"/>
              <w:rPr>
                <w:sz w:val="20"/>
              </w:rPr>
            </w:pPr>
            <w:r>
              <w:rPr>
                <w:sz w:val="20"/>
              </w:rPr>
              <w:t>20+80</w:t>
            </w:r>
          </w:p>
        </w:tc>
      </w:tr>
      <w:tr w:rsidR="003E2536">
        <w:trPr>
          <w:trHeight w:val="1149"/>
        </w:trPr>
        <w:tc>
          <w:tcPr>
            <w:tcW w:w="1171" w:type="dxa"/>
          </w:tcPr>
          <w:p w:rsidR="003E2536" w:rsidRDefault="001262FB">
            <w:pPr>
              <w:pStyle w:val="TableParagraph"/>
              <w:spacing w:line="223" w:lineRule="exact"/>
              <w:rPr>
                <w:sz w:val="20"/>
              </w:rPr>
            </w:pPr>
            <w:r>
              <w:rPr>
                <w:sz w:val="20"/>
              </w:rPr>
              <w:t>MB305</w:t>
            </w:r>
          </w:p>
        </w:tc>
        <w:tc>
          <w:tcPr>
            <w:tcW w:w="4592" w:type="dxa"/>
          </w:tcPr>
          <w:p w:rsidR="003E2536" w:rsidRDefault="001262FB">
            <w:pPr>
              <w:pStyle w:val="TableParagraph"/>
              <w:spacing w:line="226" w:lineRule="exact"/>
              <w:rPr>
                <w:b/>
                <w:sz w:val="20"/>
              </w:rPr>
            </w:pPr>
            <w:r>
              <w:rPr>
                <w:b/>
                <w:sz w:val="20"/>
                <w:u w:val="single"/>
              </w:rPr>
              <w:t>Discipline Specific Elective – II</w:t>
            </w:r>
          </w:p>
          <w:p w:rsidR="003E2536" w:rsidRDefault="001262FB">
            <w:pPr>
              <w:pStyle w:val="TableParagraph"/>
              <w:numPr>
                <w:ilvl w:val="0"/>
                <w:numId w:val="25"/>
              </w:numPr>
              <w:tabs>
                <w:tab w:val="left" w:pos="260"/>
              </w:tabs>
              <w:spacing w:line="228" w:lineRule="exact"/>
              <w:ind w:hanging="153"/>
              <w:rPr>
                <w:sz w:val="20"/>
              </w:rPr>
            </w:pPr>
            <w:r>
              <w:rPr>
                <w:sz w:val="20"/>
              </w:rPr>
              <w:t>International</w:t>
            </w:r>
            <w:r>
              <w:rPr>
                <w:spacing w:val="-1"/>
                <w:sz w:val="20"/>
              </w:rPr>
              <w:t xml:space="preserve"> </w:t>
            </w:r>
            <w:r>
              <w:rPr>
                <w:sz w:val="20"/>
              </w:rPr>
              <w:t>Finance(Finance)</w:t>
            </w:r>
          </w:p>
          <w:p w:rsidR="003E2536" w:rsidRDefault="001262FB">
            <w:pPr>
              <w:pStyle w:val="TableParagraph"/>
              <w:numPr>
                <w:ilvl w:val="0"/>
                <w:numId w:val="25"/>
              </w:numPr>
              <w:tabs>
                <w:tab w:val="left" w:pos="260"/>
              </w:tabs>
              <w:ind w:left="107" w:right="195" w:firstLine="0"/>
              <w:rPr>
                <w:sz w:val="20"/>
              </w:rPr>
            </w:pPr>
            <w:r>
              <w:rPr>
                <w:sz w:val="20"/>
              </w:rPr>
              <w:t>Promotion &amp; Distribution</w:t>
            </w:r>
            <w:r>
              <w:rPr>
                <w:spacing w:val="-14"/>
                <w:sz w:val="20"/>
              </w:rPr>
              <w:t xml:space="preserve"> </w:t>
            </w:r>
            <w:r>
              <w:rPr>
                <w:sz w:val="20"/>
              </w:rPr>
              <w:t>Management(Marketing) 3.Organization Development (Human</w:t>
            </w:r>
            <w:r>
              <w:rPr>
                <w:spacing w:val="-1"/>
                <w:sz w:val="20"/>
              </w:rPr>
              <w:t xml:space="preserve"> </w:t>
            </w:r>
            <w:r>
              <w:rPr>
                <w:sz w:val="20"/>
              </w:rPr>
              <w:t>Resource)</w:t>
            </w:r>
          </w:p>
          <w:p w:rsidR="003E2536" w:rsidRDefault="001262FB">
            <w:pPr>
              <w:pStyle w:val="TableParagraph"/>
              <w:spacing w:line="215" w:lineRule="exact"/>
              <w:rPr>
                <w:sz w:val="20"/>
              </w:rPr>
            </w:pPr>
            <w:r>
              <w:rPr>
                <w:sz w:val="20"/>
              </w:rPr>
              <w:t>4. Business Analytics (Systems)</w:t>
            </w:r>
          </w:p>
        </w:tc>
        <w:tc>
          <w:tcPr>
            <w:tcW w:w="1349" w:type="dxa"/>
          </w:tcPr>
          <w:p w:rsidR="003E2536" w:rsidRDefault="001262FB">
            <w:pPr>
              <w:pStyle w:val="TableParagraph"/>
              <w:spacing w:line="223" w:lineRule="exact"/>
              <w:ind w:left="105"/>
              <w:rPr>
                <w:sz w:val="20"/>
              </w:rPr>
            </w:pPr>
            <w:r>
              <w:rPr>
                <w:sz w:val="20"/>
              </w:rPr>
              <w:t>DSE</w:t>
            </w:r>
          </w:p>
        </w:tc>
        <w:tc>
          <w:tcPr>
            <w:tcW w:w="957" w:type="dxa"/>
          </w:tcPr>
          <w:p w:rsidR="003E2536" w:rsidRDefault="001262FB">
            <w:pPr>
              <w:pStyle w:val="TableParagraph"/>
              <w:spacing w:line="223" w:lineRule="exact"/>
              <w:ind w:left="108"/>
              <w:rPr>
                <w:sz w:val="20"/>
              </w:rPr>
            </w:pPr>
            <w:r>
              <w:rPr>
                <w:w w:val="99"/>
                <w:sz w:val="20"/>
              </w:rPr>
              <w:t>4</w:t>
            </w:r>
          </w:p>
        </w:tc>
        <w:tc>
          <w:tcPr>
            <w:tcW w:w="811" w:type="dxa"/>
          </w:tcPr>
          <w:p w:rsidR="003E2536" w:rsidRDefault="001262FB">
            <w:pPr>
              <w:pStyle w:val="TableParagraph"/>
              <w:spacing w:line="223" w:lineRule="exact"/>
              <w:ind w:left="109"/>
              <w:rPr>
                <w:sz w:val="20"/>
              </w:rPr>
            </w:pPr>
            <w:r>
              <w:rPr>
                <w:w w:val="99"/>
                <w:sz w:val="20"/>
              </w:rPr>
              <w:t>4</w:t>
            </w:r>
          </w:p>
        </w:tc>
        <w:tc>
          <w:tcPr>
            <w:tcW w:w="1260" w:type="dxa"/>
          </w:tcPr>
          <w:p w:rsidR="003E2536" w:rsidRDefault="001262FB">
            <w:pPr>
              <w:pStyle w:val="TableParagraph"/>
              <w:spacing w:line="223" w:lineRule="exact"/>
              <w:ind w:left="109"/>
              <w:rPr>
                <w:sz w:val="20"/>
              </w:rPr>
            </w:pPr>
            <w:r>
              <w:rPr>
                <w:sz w:val="20"/>
              </w:rPr>
              <w:t>20+80</w:t>
            </w:r>
          </w:p>
        </w:tc>
      </w:tr>
      <w:tr w:rsidR="003E2536">
        <w:trPr>
          <w:trHeight w:val="592"/>
        </w:trPr>
        <w:tc>
          <w:tcPr>
            <w:tcW w:w="1171" w:type="dxa"/>
            <w:vMerge w:val="restart"/>
          </w:tcPr>
          <w:p w:rsidR="003E2536" w:rsidRDefault="003E2536">
            <w:pPr>
              <w:pStyle w:val="TableParagraph"/>
              <w:ind w:left="0"/>
              <w:rPr>
                <w:b/>
              </w:rPr>
            </w:pPr>
          </w:p>
          <w:p w:rsidR="003E2536" w:rsidRDefault="003E2536">
            <w:pPr>
              <w:pStyle w:val="TableParagraph"/>
              <w:ind w:left="0"/>
              <w:rPr>
                <w:b/>
              </w:rPr>
            </w:pPr>
          </w:p>
          <w:p w:rsidR="003E2536" w:rsidRDefault="001262FB">
            <w:pPr>
              <w:pStyle w:val="TableParagraph"/>
              <w:spacing w:before="179"/>
              <w:rPr>
                <w:sz w:val="20"/>
              </w:rPr>
            </w:pPr>
            <w:r>
              <w:rPr>
                <w:sz w:val="20"/>
              </w:rPr>
              <w:t>MB306</w:t>
            </w:r>
          </w:p>
        </w:tc>
        <w:tc>
          <w:tcPr>
            <w:tcW w:w="4592" w:type="dxa"/>
          </w:tcPr>
          <w:p w:rsidR="003E2536" w:rsidRDefault="001262FB">
            <w:pPr>
              <w:pStyle w:val="TableParagraph"/>
              <w:spacing w:line="226" w:lineRule="exact"/>
              <w:rPr>
                <w:b/>
                <w:sz w:val="20"/>
              </w:rPr>
            </w:pPr>
            <w:r>
              <w:rPr>
                <w:b/>
                <w:sz w:val="20"/>
                <w:u w:val="single"/>
              </w:rPr>
              <w:t>Interdisciplinary Courses</w:t>
            </w:r>
          </w:p>
          <w:p w:rsidR="003E2536" w:rsidRDefault="001262FB">
            <w:pPr>
              <w:pStyle w:val="TableParagraph"/>
              <w:spacing w:line="228" w:lineRule="exact"/>
              <w:rPr>
                <w:sz w:val="20"/>
              </w:rPr>
            </w:pPr>
            <w:r>
              <w:rPr>
                <w:sz w:val="20"/>
              </w:rPr>
              <w:t>Management Theory and Practice</w:t>
            </w:r>
          </w:p>
        </w:tc>
        <w:tc>
          <w:tcPr>
            <w:tcW w:w="1349" w:type="dxa"/>
          </w:tcPr>
          <w:p w:rsidR="003E2536" w:rsidRDefault="001262FB">
            <w:pPr>
              <w:pStyle w:val="TableParagraph"/>
              <w:spacing w:line="224" w:lineRule="exact"/>
              <w:ind w:left="105"/>
              <w:rPr>
                <w:sz w:val="20"/>
              </w:rPr>
            </w:pPr>
            <w:r>
              <w:rPr>
                <w:sz w:val="20"/>
              </w:rPr>
              <w:t>ID</w:t>
            </w:r>
          </w:p>
        </w:tc>
        <w:tc>
          <w:tcPr>
            <w:tcW w:w="957" w:type="dxa"/>
            <w:vMerge w:val="restart"/>
          </w:tcPr>
          <w:p w:rsidR="003E2536" w:rsidRDefault="003E2536">
            <w:pPr>
              <w:pStyle w:val="TableParagraph"/>
              <w:ind w:left="0"/>
              <w:rPr>
                <w:b/>
              </w:rPr>
            </w:pPr>
          </w:p>
          <w:p w:rsidR="003E2536" w:rsidRDefault="003E2536">
            <w:pPr>
              <w:pStyle w:val="TableParagraph"/>
              <w:ind w:left="0"/>
              <w:rPr>
                <w:b/>
              </w:rPr>
            </w:pPr>
          </w:p>
          <w:p w:rsidR="003E2536" w:rsidRDefault="001262FB">
            <w:pPr>
              <w:pStyle w:val="TableParagraph"/>
              <w:spacing w:before="179"/>
              <w:ind w:left="108"/>
              <w:rPr>
                <w:sz w:val="20"/>
              </w:rPr>
            </w:pPr>
            <w:r>
              <w:rPr>
                <w:w w:val="99"/>
                <w:sz w:val="20"/>
              </w:rPr>
              <w:t>4</w:t>
            </w:r>
          </w:p>
        </w:tc>
        <w:tc>
          <w:tcPr>
            <w:tcW w:w="811" w:type="dxa"/>
            <w:vMerge w:val="restart"/>
          </w:tcPr>
          <w:p w:rsidR="003E2536" w:rsidRDefault="003E2536">
            <w:pPr>
              <w:pStyle w:val="TableParagraph"/>
              <w:ind w:left="0"/>
              <w:rPr>
                <w:b/>
              </w:rPr>
            </w:pPr>
          </w:p>
          <w:p w:rsidR="003E2536" w:rsidRDefault="003E2536">
            <w:pPr>
              <w:pStyle w:val="TableParagraph"/>
              <w:ind w:left="0"/>
              <w:rPr>
                <w:b/>
              </w:rPr>
            </w:pPr>
          </w:p>
          <w:p w:rsidR="003E2536" w:rsidRDefault="001262FB">
            <w:pPr>
              <w:pStyle w:val="TableParagraph"/>
              <w:spacing w:before="179"/>
              <w:ind w:left="109"/>
              <w:rPr>
                <w:sz w:val="20"/>
              </w:rPr>
            </w:pPr>
            <w:r>
              <w:rPr>
                <w:w w:val="99"/>
                <w:sz w:val="20"/>
              </w:rPr>
              <w:t>4</w:t>
            </w:r>
          </w:p>
        </w:tc>
        <w:tc>
          <w:tcPr>
            <w:tcW w:w="1260" w:type="dxa"/>
            <w:vMerge w:val="restart"/>
          </w:tcPr>
          <w:p w:rsidR="003E2536" w:rsidRDefault="003E2536">
            <w:pPr>
              <w:pStyle w:val="TableParagraph"/>
              <w:ind w:left="0"/>
              <w:rPr>
                <w:b/>
              </w:rPr>
            </w:pPr>
          </w:p>
          <w:p w:rsidR="003E2536" w:rsidRDefault="003E2536">
            <w:pPr>
              <w:pStyle w:val="TableParagraph"/>
              <w:ind w:left="0"/>
              <w:rPr>
                <w:b/>
              </w:rPr>
            </w:pPr>
          </w:p>
          <w:p w:rsidR="003E2536" w:rsidRDefault="001262FB">
            <w:pPr>
              <w:pStyle w:val="TableParagraph"/>
              <w:spacing w:before="179"/>
              <w:ind w:left="109"/>
              <w:rPr>
                <w:sz w:val="20"/>
              </w:rPr>
            </w:pPr>
            <w:r>
              <w:rPr>
                <w:sz w:val="20"/>
              </w:rPr>
              <w:t>20+80</w:t>
            </w:r>
          </w:p>
        </w:tc>
      </w:tr>
      <w:tr w:rsidR="003E2536">
        <w:trPr>
          <w:trHeight w:val="230"/>
        </w:trPr>
        <w:tc>
          <w:tcPr>
            <w:tcW w:w="1171" w:type="dxa"/>
            <w:vMerge/>
            <w:tcBorders>
              <w:top w:val="nil"/>
            </w:tcBorders>
          </w:tcPr>
          <w:p w:rsidR="003E2536" w:rsidRDefault="003E2536">
            <w:pPr>
              <w:rPr>
                <w:sz w:val="2"/>
                <w:szCs w:val="2"/>
              </w:rPr>
            </w:pPr>
          </w:p>
        </w:tc>
        <w:tc>
          <w:tcPr>
            <w:tcW w:w="4592" w:type="dxa"/>
          </w:tcPr>
          <w:p w:rsidR="003E2536" w:rsidRDefault="001262FB">
            <w:pPr>
              <w:pStyle w:val="TableParagraph"/>
              <w:spacing w:line="210" w:lineRule="exact"/>
              <w:ind w:left="2124" w:right="2118"/>
              <w:jc w:val="center"/>
              <w:rPr>
                <w:b/>
                <w:sz w:val="20"/>
              </w:rPr>
            </w:pPr>
            <w:r>
              <w:rPr>
                <w:b/>
                <w:sz w:val="20"/>
                <w:u w:val="single"/>
              </w:rPr>
              <w:t>OR</w:t>
            </w:r>
          </w:p>
        </w:tc>
        <w:tc>
          <w:tcPr>
            <w:tcW w:w="1349" w:type="dxa"/>
          </w:tcPr>
          <w:p w:rsidR="003E2536" w:rsidRDefault="003E2536">
            <w:pPr>
              <w:pStyle w:val="TableParagraph"/>
              <w:ind w:left="0"/>
              <w:rPr>
                <w:sz w:val="16"/>
              </w:rPr>
            </w:pPr>
          </w:p>
        </w:tc>
        <w:tc>
          <w:tcPr>
            <w:tcW w:w="957" w:type="dxa"/>
            <w:vMerge/>
            <w:tcBorders>
              <w:top w:val="nil"/>
            </w:tcBorders>
          </w:tcPr>
          <w:p w:rsidR="003E2536" w:rsidRDefault="003E2536">
            <w:pPr>
              <w:rPr>
                <w:sz w:val="2"/>
                <w:szCs w:val="2"/>
              </w:rPr>
            </w:pPr>
          </w:p>
        </w:tc>
        <w:tc>
          <w:tcPr>
            <w:tcW w:w="811" w:type="dxa"/>
            <w:vMerge/>
            <w:tcBorders>
              <w:top w:val="nil"/>
            </w:tcBorders>
          </w:tcPr>
          <w:p w:rsidR="003E2536" w:rsidRDefault="003E2536">
            <w:pPr>
              <w:rPr>
                <w:sz w:val="2"/>
                <w:szCs w:val="2"/>
              </w:rPr>
            </w:pPr>
          </w:p>
        </w:tc>
        <w:tc>
          <w:tcPr>
            <w:tcW w:w="1260" w:type="dxa"/>
            <w:vMerge/>
            <w:tcBorders>
              <w:top w:val="nil"/>
            </w:tcBorders>
          </w:tcPr>
          <w:p w:rsidR="003E2536" w:rsidRDefault="003E2536">
            <w:pPr>
              <w:rPr>
                <w:sz w:val="2"/>
                <w:szCs w:val="2"/>
              </w:rPr>
            </w:pPr>
          </w:p>
        </w:tc>
      </w:tr>
      <w:tr w:rsidR="003E2536">
        <w:trPr>
          <w:trHeight w:val="729"/>
        </w:trPr>
        <w:tc>
          <w:tcPr>
            <w:tcW w:w="1171" w:type="dxa"/>
            <w:vMerge/>
            <w:tcBorders>
              <w:top w:val="nil"/>
            </w:tcBorders>
          </w:tcPr>
          <w:p w:rsidR="003E2536" w:rsidRDefault="003E2536">
            <w:pPr>
              <w:rPr>
                <w:sz w:val="2"/>
                <w:szCs w:val="2"/>
              </w:rPr>
            </w:pPr>
          </w:p>
        </w:tc>
        <w:tc>
          <w:tcPr>
            <w:tcW w:w="4592" w:type="dxa"/>
          </w:tcPr>
          <w:p w:rsidR="003E2536" w:rsidRDefault="001262FB">
            <w:pPr>
              <w:pStyle w:val="TableParagraph"/>
              <w:spacing w:line="224" w:lineRule="exact"/>
              <w:ind w:left="158"/>
              <w:rPr>
                <w:sz w:val="20"/>
              </w:rPr>
            </w:pPr>
            <w:r>
              <w:rPr>
                <w:sz w:val="20"/>
              </w:rPr>
              <w:t>Innovation Management</w:t>
            </w:r>
          </w:p>
          <w:p w:rsidR="003E2536" w:rsidRDefault="001262FB">
            <w:pPr>
              <w:pStyle w:val="TableParagraph"/>
              <w:ind w:right="489"/>
              <w:rPr>
                <w:sz w:val="20"/>
              </w:rPr>
            </w:pPr>
            <w:r>
              <w:rPr>
                <w:sz w:val="20"/>
              </w:rPr>
              <w:t>(for all affiliated colleges including constituent colleges in lieu of ID Paper)</w:t>
            </w:r>
          </w:p>
        </w:tc>
        <w:tc>
          <w:tcPr>
            <w:tcW w:w="1349" w:type="dxa"/>
          </w:tcPr>
          <w:p w:rsidR="003E2536" w:rsidRDefault="001262FB">
            <w:pPr>
              <w:pStyle w:val="TableParagraph"/>
              <w:spacing w:line="225" w:lineRule="exact"/>
              <w:ind w:left="105"/>
              <w:rPr>
                <w:sz w:val="20"/>
              </w:rPr>
            </w:pPr>
            <w:r>
              <w:rPr>
                <w:sz w:val="20"/>
              </w:rPr>
              <w:t>Non-ID</w:t>
            </w:r>
          </w:p>
        </w:tc>
        <w:tc>
          <w:tcPr>
            <w:tcW w:w="957" w:type="dxa"/>
            <w:vMerge/>
            <w:tcBorders>
              <w:top w:val="nil"/>
            </w:tcBorders>
          </w:tcPr>
          <w:p w:rsidR="003E2536" w:rsidRDefault="003E2536">
            <w:pPr>
              <w:rPr>
                <w:sz w:val="2"/>
                <w:szCs w:val="2"/>
              </w:rPr>
            </w:pPr>
          </w:p>
        </w:tc>
        <w:tc>
          <w:tcPr>
            <w:tcW w:w="811" w:type="dxa"/>
            <w:vMerge/>
            <w:tcBorders>
              <w:top w:val="nil"/>
            </w:tcBorders>
          </w:tcPr>
          <w:p w:rsidR="003E2536" w:rsidRDefault="003E2536">
            <w:pPr>
              <w:rPr>
                <w:sz w:val="2"/>
                <w:szCs w:val="2"/>
              </w:rPr>
            </w:pPr>
          </w:p>
        </w:tc>
        <w:tc>
          <w:tcPr>
            <w:tcW w:w="1260" w:type="dxa"/>
            <w:vMerge/>
            <w:tcBorders>
              <w:top w:val="nil"/>
            </w:tcBorders>
          </w:tcPr>
          <w:p w:rsidR="003E2536" w:rsidRDefault="003E2536">
            <w:pPr>
              <w:rPr>
                <w:sz w:val="2"/>
                <w:szCs w:val="2"/>
              </w:rPr>
            </w:pPr>
          </w:p>
        </w:tc>
      </w:tr>
      <w:tr w:rsidR="003E2536">
        <w:trPr>
          <w:trHeight w:val="505"/>
        </w:trPr>
        <w:tc>
          <w:tcPr>
            <w:tcW w:w="1171" w:type="dxa"/>
          </w:tcPr>
          <w:p w:rsidR="003E2536" w:rsidRDefault="001262FB">
            <w:pPr>
              <w:pStyle w:val="TableParagraph"/>
              <w:spacing w:line="223" w:lineRule="exact"/>
              <w:rPr>
                <w:sz w:val="20"/>
              </w:rPr>
            </w:pPr>
            <w:r>
              <w:rPr>
                <w:sz w:val="20"/>
              </w:rPr>
              <w:t>MB307</w:t>
            </w:r>
          </w:p>
          <w:p w:rsidR="003E2536" w:rsidRDefault="001262FB">
            <w:pPr>
              <w:pStyle w:val="TableParagraph"/>
              <w:spacing w:before="4" w:line="259" w:lineRule="exact"/>
              <w:ind w:left="0" w:right="18"/>
              <w:jc w:val="center"/>
              <w:rPr>
                <w:b/>
                <w:sz w:val="24"/>
              </w:rPr>
            </w:pPr>
            <w:r>
              <w:rPr>
                <w:b/>
                <w:sz w:val="24"/>
              </w:rPr>
              <w:t>*</w:t>
            </w:r>
          </w:p>
        </w:tc>
        <w:tc>
          <w:tcPr>
            <w:tcW w:w="4592" w:type="dxa"/>
          </w:tcPr>
          <w:p w:rsidR="003E2536" w:rsidRDefault="001262FB">
            <w:pPr>
              <w:pStyle w:val="TableParagraph"/>
              <w:spacing w:line="226" w:lineRule="exact"/>
              <w:rPr>
                <w:b/>
                <w:sz w:val="20"/>
              </w:rPr>
            </w:pPr>
            <w:r>
              <w:rPr>
                <w:b/>
                <w:sz w:val="20"/>
                <w:u w:val="single"/>
              </w:rPr>
              <w:t>Tutorials</w:t>
            </w:r>
          </w:p>
          <w:p w:rsidR="003E2536" w:rsidRDefault="001262FB">
            <w:pPr>
              <w:pStyle w:val="TableParagraph"/>
              <w:spacing w:line="228" w:lineRule="exact"/>
              <w:rPr>
                <w:sz w:val="20"/>
              </w:rPr>
            </w:pPr>
            <w:r>
              <w:rPr>
                <w:sz w:val="20"/>
              </w:rPr>
              <w:t>Project work Synopses</w:t>
            </w:r>
          </w:p>
        </w:tc>
        <w:tc>
          <w:tcPr>
            <w:tcW w:w="1349" w:type="dxa"/>
          </w:tcPr>
          <w:p w:rsidR="003E2536" w:rsidRDefault="003E2536">
            <w:pPr>
              <w:pStyle w:val="TableParagraph"/>
              <w:ind w:left="0"/>
              <w:rPr>
                <w:sz w:val="18"/>
              </w:rPr>
            </w:pPr>
          </w:p>
        </w:tc>
        <w:tc>
          <w:tcPr>
            <w:tcW w:w="957" w:type="dxa"/>
          </w:tcPr>
          <w:p w:rsidR="003E2536" w:rsidRDefault="001262FB">
            <w:pPr>
              <w:pStyle w:val="TableParagraph"/>
              <w:spacing w:line="223" w:lineRule="exact"/>
              <w:ind w:left="108"/>
              <w:rPr>
                <w:sz w:val="20"/>
              </w:rPr>
            </w:pPr>
            <w:r>
              <w:rPr>
                <w:w w:val="99"/>
                <w:sz w:val="20"/>
              </w:rPr>
              <w:t>1</w:t>
            </w:r>
          </w:p>
        </w:tc>
        <w:tc>
          <w:tcPr>
            <w:tcW w:w="811" w:type="dxa"/>
          </w:tcPr>
          <w:p w:rsidR="003E2536" w:rsidRDefault="001262FB">
            <w:pPr>
              <w:pStyle w:val="TableParagraph"/>
              <w:spacing w:line="223" w:lineRule="exact"/>
              <w:ind w:left="109"/>
              <w:rPr>
                <w:sz w:val="20"/>
              </w:rPr>
            </w:pPr>
            <w:r>
              <w:rPr>
                <w:w w:val="99"/>
                <w:sz w:val="20"/>
              </w:rPr>
              <w:t>2</w:t>
            </w:r>
          </w:p>
        </w:tc>
        <w:tc>
          <w:tcPr>
            <w:tcW w:w="1260" w:type="dxa"/>
          </w:tcPr>
          <w:p w:rsidR="003E2536" w:rsidRDefault="001262FB">
            <w:pPr>
              <w:pStyle w:val="TableParagraph"/>
              <w:spacing w:line="223" w:lineRule="exact"/>
              <w:ind w:left="109"/>
              <w:rPr>
                <w:sz w:val="20"/>
              </w:rPr>
            </w:pPr>
            <w:r>
              <w:rPr>
                <w:sz w:val="20"/>
              </w:rPr>
              <w:t>25</w:t>
            </w:r>
          </w:p>
        </w:tc>
      </w:tr>
      <w:tr w:rsidR="003E2536">
        <w:trPr>
          <w:trHeight w:val="287"/>
        </w:trPr>
        <w:tc>
          <w:tcPr>
            <w:tcW w:w="7112" w:type="dxa"/>
            <w:gridSpan w:val="3"/>
          </w:tcPr>
          <w:p w:rsidR="003E2536" w:rsidRDefault="001262FB">
            <w:pPr>
              <w:pStyle w:val="TableParagraph"/>
              <w:spacing w:line="228" w:lineRule="exact"/>
              <w:ind w:left="2054" w:right="1573"/>
              <w:jc w:val="center"/>
              <w:rPr>
                <w:b/>
                <w:sz w:val="20"/>
              </w:rPr>
            </w:pPr>
            <w:r>
              <w:rPr>
                <w:b/>
                <w:sz w:val="20"/>
              </w:rPr>
              <w:t>Total credits at the end of III</w:t>
            </w:r>
            <w:r>
              <w:rPr>
                <w:b/>
                <w:sz w:val="20"/>
                <w:vertAlign w:val="superscript"/>
              </w:rPr>
              <w:t>rd</w:t>
            </w:r>
            <w:r>
              <w:rPr>
                <w:b/>
                <w:sz w:val="20"/>
              </w:rPr>
              <w:t xml:space="preserve"> Semester</w:t>
            </w:r>
          </w:p>
        </w:tc>
        <w:tc>
          <w:tcPr>
            <w:tcW w:w="957" w:type="dxa"/>
          </w:tcPr>
          <w:p w:rsidR="003E2536" w:rsidRDefault="001262FB">
            <w:pPr>
              <w:pStyle w:val="TableParagraph"/>
              <w:spacing w:line="228" w:lineRule="exact"/>
              <w:ind w:left="108"/>
              <w:rPr>
                <w:b/>
                <w:sz w:val="20"/>
              </w:rPr>
            </w:pPr>
            <w:r>
              <w:rPr>
                <w:b/>
                <w:sz w:val="20"/>
              </w:rPr>
              <w:t>28</w:t>
            </w:r>
          </w:p>
        </w:tc>
        <w:tc>
          <w:tcPr>
            <w:tcW w:w="811" w:type="dxa"/>
          </w:tcPr>
          <w:p w:rsidR="003E2536" w:rsidRDefault="001262FB">
            <w:pPr>
              <w:pStyle w:val="TableParagraph"/>
              <w:spacing w:line="228" w:lineRule="exact"/>
              <w:ind w:left="109"/>
              <w:rPr>
                <w:b/>
                <w:sz w:val="20"/>
              </w:rPr>
            </w:pPr>
            <w:r>
              <w:rPr>
                <w:b/>
                <w:sz w:val="20"/>
              </w:rPr>
              <w:t>29</w:t>
            </w:r>
          </w:p>
        </w:tc>
        <w:tc>
          <w:tcPr>
            <w:tcW w:w="1260" w:type="dxa"/>
          </w:tcPr>
          <w:p w:rsidR="003E2536" w:rsidRDefault="001262FB">
            <w:pPr>
              <w:pStyle w:val="TableParagraph"/>
              <w:spacing w:line="228" w:lineRule="exact"/>
              <w:ind w:left="160"/>
              <w:rPr>
                <w:b/>
                <w:sz w:val="20"/>
              </w:rPr>
            </w:pPr>
            <w:r>
              <w:rPr>
                <w:b/>
                <w:sz w:val="20"/>
              </w:rPr>
              <w:t>625</w:t>
            </w:r>
          </w:p>
        </w:tc>
      </w:tr>
    </w:tbl>
    <w:p w:rsidR="003E2536" w:rsidRDefault="001262FB">
      <w:pPr>
        <w:spacing w:before="19"/>
        <w:ind w:left="2178" w:right="2079"/>
        <w:jc w:val="center"/>
        <w:rPr>
          <w:rFonts w:ascii="Times New Roman" w:hAnsi="Times New Roman"/>
          <w:b/>
          <w:sz w:val="20"/>
        </w:rPr>
      </w:pPr>
      <w:r>
        <w:rPr>
          <w:rFonts w:ascii="Times New Roman" w:hAnsi="Times New Roman"/>
          <w:b/>
          <w:sz w:val="20"/>
          <w:u w:val="single"/>
        </w:rPr>
        <w:t>Year-II –Semester IV</w:t>
      </w:r>
    </w:p>
    <w:p w:rsidR="003E2536" w:rsidRDefault="003E2536">
      <w:pPr>
        <w:pStyle w:val="BodyText"/>
        <w:spacing w:before="7"/>
        <w:ind w:left="0"/>
        <w:rPr>
          <w:rFonts w:ascii="Times New Roman"/>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4592"/>
        <w:gridCol w:w="1349"/>
        <w:gridCol w:w="900"/>
        <w:gridCol w:w="900"/>
        <w:gridCol w:w="1260"/>
      </w:tblGrid>
      <w:tr w:rsidR="003E2536">
        <w:trPr>
          <w:trHeight w:val="686"/>
        </w:trPr>
        <w:tc>
          <w:tcPr>
            <w:tcW w:w="1188" w:type="dxa"/>
            <w:tcBorders>
              <w:bottom w:val="single" w:sz="6" w:space="0" w:color="000000"/>
            </w:tcBorders>
          </w:tcPr>
          <w:p w:rsidR="003E2536" w:rsidRDefault="001262FB">
            <w:pPr>
              <w:pStyle w:val="TableParagraph"/>
              <w:ind w:right="66"/>
              <w:rPr>
                <w:b/>
                <w:sz w:val="20"/>
              </w:rPr>
            </w:pPr>
            <w:r>
              <w:rPr>
                <w:b/>
                <w:w w:val="95"/>
                <w:sz w:val="20"/>
              </w:rPr>
              <w:t xml:space="preserve">Course </w:t>
            </w:r>
            <w:r>
              <w:rPr>
                <w:b/>
                <w:sz w:val="20"/>
              </w:rPr>
              <w:t>Code</w:t>
            </w:r>
          </w:p>
        </w:tc>
        <w:tc>
          <w:tcPr>
            <w:tcW w:w="4592" w:type="dxa"/>
            <w:tcBorders>
              <w:bottom w:val="single" w:sz="6" w:space="0" w:color="000000"/>
            </w:tcBorders>
          </w:tcPr>
          <w:p w:rsidR="003E2536" w:rsidRDefault="001262FB">
            <w:pPr>
              <w:pStyle w:val="TableParagraph"/>
              <w:spacing w:line="228" w:lineRule="exact"/>
              <w:ind w:left="609"/>
              <w:rPr>
                <w:b/>
                <w:sz w:val="20"/>
              </w:rPr>
            </w:pPr>
            <w:r>
              <w:rPr>
                <w:b/>
                <w:sz w:val="20"/>
              </w:rPr>
              <w:t>Course Title</w:t>
            </w:r>
          </w:p>
        </w:tc>
        <w:tc>
          <w:tcPr>
            <w:tcW w:w="1349" w:type="dxa"/>
            <w:tcBorders>
              <w:bottom w:val="single" w:sz="6" w:space="0" w:color="000000"/>
            </w:tcBorders>
          </w:tcPr>
          <w:p w:rsidR="003E2536" w:rsidRDefault="001262FB">
            <w:pPr>
              <w:pStyle w:val="TableParagraph"/>
              <w:spacing w:line="228" w:lineRule="exact"/>
              <w:ind w:left="105"/>
              <w:rPr>
                <w:b/>
                <w:sz w:val="20"/>
              </w:rPr>
            </w:pPr>
            <w:r>
              <w:rPr>
                <w:b/>
                <w:sz w:val="20"/>
              </w:rPr>
              <w:t>Nature</w:t>
            </w:r>
          </w:p>
        </w:tc>
        <w:tc>
          <w:tcPr>
            <w:tcW w:w="900" w:type="dxa"/>
            <w:tcBorders>
              <w:bottom w:val="single" w:sz="6" w:space="0" w:color="000000"/>
            </w:tcBorders>
          </w:tcPr>
          <w:p w:rsidR="003E2536" w:rsidRDefault="001262FB">
            <w:pPr>
              <w:pStyle w:val="TableParagraph"/>
              <w:spacing w:line="228" w:lineRule="exact"/>
              <w:ind w:left="108"/>
              <w:rPr>
                <w:b/>
                <w:sz w:val="20"/>
              </w:rPr>
            </w:pPr>
            <w:r>
              <w:rPr>
                <w:b/>
                <w:sz w:val="20"/>
              </w:rPr>
              <w:t>Credits</w:t>
            </w:r>
          </w:p>
        </w:tc>
        <w:tc>
          <w:tcPr>
            <w:tcW w:w="900" w:type="dxa"/>
            <w:tcBorders>
              <w:bottom w:val="single" w:sz="6" w:space="0" w:color="000000"/>
            </w:tcBorders>
          </w:tcPr>
          <w:p w:rsidR="003E2536" w:rsidRDefault="001262FB">
            <w:pPr>
              <w:pStyle w:val="TableParagraph"/>
              <w:spacing w:line="228" w:lineRule="exact"/>
              <w:ind w:left="108"/>
              <w:rPr>
                <w:b/>
                <w:sz w:val="20"/>
              </w:rPr>
            </w:pPr>
            <w:r>
              <w:rPr>
                <w:b/>
                <w:sz w:val="20"/>
              </w:rPr>
              <w:t>HPW</w:t>
            </w:r>
          </w:p>
        </w:tc>
        <w:tc>
          <w:tcPr>
            <w:tcW w:w="1260" w:type="dxa"/>
            <w:tcBorders>
              <w:bottom w:val="single" w:sz="6" w:space="0" w:color="000000"/>
            </w:tcBorders>
          </w:tcPr>
          <w:p w:rsidR="003E2536" w:rsidRDefault="001262FB">
            <w:pPr>
              <w:pStyle w:val="TableParagraph"/>
              <w:spacing w:line="228" w:lineRule="exact"/>
              <w:ind w:left="108"/>
              <w:rPr>
                <w:b/>
                <w:sz w:val="20"/>
              </w:rPr>
            </w:pPr>
            <w:r>
              <w:rPr>
                <w:b/>
                <w:sz w:val="20"/>
              </w:rPr>
              <w:t>Max Marks</w:t>
            </w:r>
          </w:p>
          <w:p w:rsidR="003E2536" w:rsidRDefault="001262FB">
            <w:pPr>
              <w:pStyle w:val="TableParagraph"/>
              <w:spacing w:before="4" w:line="228" w:lineRule="exact"/>
              <w:ind w:left="108" w:right="152"/>
              <w:rPr>
                <w:b/>
                <w:sz w:val="20"/>
              </w:rPr>
            </w:pPr>
            <w:r>
              <w:rPr>
                <w:b/>
                <w:w w:val="95"/>
                <w:sz w:val="20"/>
              </w:rPr>
              <w:t xml:space="preserve">(IA+UE) </w:t>
            </w:r>
            <w:r>
              <w:rPr>
                <w:b/>
                <w:sz w:val="20"/>
              </w:rPr>
              <w:t>100</w:t>
            </w:r>
          </w:p>
        </w:tc>
      </w:tr>
      <w:tr w:rsidR="003E2536">
        <w:trPr>
          <w:trHeight w:val="316"/>
        </w:trPr>
        <w:tc>
          <w:tcPr>
            <w:tcW w:w="1188" w:type="dxa"/>
            <w:tcBorders>
              <w:top w:val="single" w:sz="6" w:space="0" w:color="000000"/>
            </w:tcBorders>
          </w:tcPr>
          <w:p w:rsidR="003E2536" w:rsidRDefault="001262FB">
            <w:pPr>
              <w:pStyle w:val="TableParagraph"/>
              <w:spacing w:line="219" w:lineRule="exact"/>
              <w:rPr>
                <w:sz w:val="20"/>
              </w:rPr>
            </w:pPr>
            <w:r>
              <w:rPr>
                <w:sz w:val="20"/>
              </w:rPr>
              <w:t>MB401</w:t>
            </w:r>
          </w:p>
        </w:tc>
        <w:tc>
          <w:tcPr>
            <w:tcW w:w="4592" w:type="dxa"/>
            <w:tcBorders>
              <w:top w:val="single" w:sz="6" w:space="0" w:color="000000"/>
            </w:tcBorders>
          </w:tcPr>
          <w:p w:rsidR="003E2536" w:rsidRDefault="001262FB">
            <w:pPr>
              <w:pStyle w:val="TableParagraph"/>
              <w:spacing w:line="219" w:lineRule="exact"/>
              <w:rPr>
                <w:sz w:val="20"/>
              </w:rPr>
            </w:pPr>
            <w:r>
              <w:rPr>
                <w:sz w:val="20"/>
              </w:rPr>
              <w:t>Strategic Management</w:t>
            </w:r>
          </w:p>
        </w:tc>
        <w:tc>
          <w:tcPr>
            <w:tcW w:w="1349" w:type="dxa"/>
            <w:tcBorders>
              <w:top w:val="single" w:sz="6" w:space="0" w:color="000000"/>
            </w:tcBorders>
          </w:tcPr>
          <w:p w:rsidR="003E2536" w:rsidRDefault="001262FB">
            <w:pPr>
              <w:pStyle w:val="TableParagraph"/>
              <w:spacing w:line="219" w:lineRule="exact"/>
              <w:ind w:left="105"/>
              <w:rPr>
                <w:sz w:val="20"/>
              </w:rPr>
            </w:pPr>
            <w:r>
              <w:rPr>
                <w:sz w:val="20"/>
              </w:rPr>
              <w:t>Core</w:t>
            </w:r>
          </w:p>
        </w:tc>
        <w:tc>
          <w:tcPr>
            <w:tcW w:w="900" w:type="dxa"/>
            <w:tcBorders>
              <w:top w:val="single" w:sz="6" w:space="0" w:color="000000"/>
            </w:tcBorders>
          </w:tcPr>
          <w:p w:rsidR="003E2536" w:rsidRDefault="001262FB">
            <w:pPr>
              <w:pStyle w:val="TableParagraph"/>
              <w:spacing w:line="219" w:lineRule="exact"/>
              <w:ind w:left="108"/>
              <w:rPr>
                <w:sz w:val="20"/>
              </w:rPr>
            </w:pPr>
            <w:r>
              <w:rPr>
                <w:w w:val="99"/>
                <w:sz w:val="20"/>
              </w:rPr>
              <w:t>5</w:t>
            </w:r>
          </w:p>
        </w:tc>
        <w:tc>
          <w:tcPr>
            <w:tcW w:w="900" w:type="dxa"/>
            <w:tcBorders>
              <w:top w:val="single" w:sz="6" w:space="0" w:color="000000"/>
            </w:tcBorders>
          </w:tcPr>
          <w:p w:rsidR="003E2536" w:rsidRDefault="001262FB">
            <w:pPr>
              <w:pStyle w:val="TableParagraph"/>
              <w:spacing w:line="219" w:lineRule="exact"/>
              <w:ind w:left="108"/>
              <w:rPr>
                <w:sz w:val="20"/>
              </w:rPr>
            </w:pPr>
            <w:r>
              <w:rPr>
                <w:w w:val="99"/>
                <w:sz w:val="20"/>
              </w:rPr>
              <w:t>5</w:t>
            </w:r>
          </w:p>
        </w:tc>
        <w:tc>
          <w:tcPr>
            <w:tcW w:w="1260" w:type="dxa"/>
            <w:tcBorders>
              <w:top w:val="single" w:sz="6" w:space="0" w:color="000000"/>
            </w:tcBorders>
          </w:tcPr>
          <w:p w:rsidR="003E2536" w:rsidRDefault="001262FB">
            <w:pPr>
              <w:pStyle w:val="TableParagraph"/>
              <w:spacing w:line="219" w:lineRule="exact"/>
              <w:ind w:left="108"/>
              <w:rPr>
                <w:sz w:val="20"/>
              </w:rPr>
            </w:pPr>
            <w:r>
              <w:rPr>
                <w:sz w:val="20"/>
              </w:rPr>
              <w:t>20+80</w:t>
            </w:r>
          </w:p>
        </w:tc>
      </w:tr>
      <w:tr w:rsidR="003E2536">
        <w:trPr>
          <w:trHeight w:val="345"/>
        </w:trPr>
        <w:tc>
          <w:tcPr>
            <w:tcW w:w="1188" w:type="dxa"/>
          </w:tcPr>
          <w:p w:rsidR="003E2536" w:rsidRDefault="001262FB">
            <w:pPr>
              <w:pStyle w:val="TableParagraph"/>
              <w:spacing w:line="223" w:lineRule="exact"/>
              <w:rPr>
                <w:sz w:val="20"/>
              </w:rPr>
            </w:pPr>
            <w:r>
              <w:rPr>
                <w:sz w:val="20"/>
              </w:rPr>
              <w:t>MB402</w:t>
            </w:r>
          </w:p>
        </w:tc>
        <w:tc>
          <w:tcPr>
            <w:tcW w:w="4592" w:type="dxa"/>
          </w:tcPr>
          <w:p w:rsidR="003E2536" w:rsidRDefault="001262FB">
            <w:pPr>
              <w:pStyle w:val="TableParagraph"/>
              <w:spacing w:line="223" w:lineRule="exact"/>
              <w:rPr>
                <w:sz w:val="20"/>
              </w:rPr>
            </w:pPr>
            <w:r>
              <w:rPr>
                <w:sz w:val="20"/>
              </w:rPr>
              <w:t>Business Intelligence</w:t>
            </w:r>
          </w:p>
        </w:tc>
        <w:tc>
          <w:tcPr>
            <w:tcW w:w="1349" w:type="dxa"/>
          </w:tcPr>
          <w:p w:rsidR="003E2536" w:rsidRDefault="001262FB">
            <w:pPr>
              <w:pStyle w:val="TableParagraph"/>
              <w:spacing w:line="223" w:lineRule="exact"/>
              <w:ind w:left="105"/>
              <w:rPr>
                <w:sz w:val="20"/>
              </w:rPr>
            </w:pPr>
            <w:r>
              <w:rPr>
                <w:sz w:val="20"/>
              </w:rPr>
              <w:t>Core</w:t>
            </w:r>
          </w:p>
        </w:tc>
        <w:tc>
          <w:tcPr>
            <w:tcW w:w="900" w:type="dxa"/>
          </w:tcPr>
          <w:p w:rsidR="003E2536" w:rsidRDefault="001262FB">
            <w:pPr>
              <w:pStyle w:val="TableParagraph"/>
              <w:spacing w:line="223" w:lineRule="exact"/>
              <w:ind w:left="108"/>
              <w:rPr>
                <w:sz w:val="20"/>
              </w:rPr>
            </w:pPr>
            <w:r>
              <w:rPr>
                <w:w w:val="99"/>
                <w:sz w:val="20"/>
              </w:rPr>
              <w:t>5</w:t>
            </w:r>
          </w:p>
        </w:tc>
        <w:tc>
          <w:tcPr>
            <w:tcW w:w="900" w:type="dxa"/>
          </w:tcPr>
          <w:p w:rsidR="003E2536" w:rsidRDefault="001262FB">
            <w:pPr>
              <w:pStyle w:val="TableParagraph"/>
              <w:spacing w:line="223" w:lineRule="exact"/>
              <w:ind w:left="108"/>
              <w:rPr>
                <w:sz w:val="20"/>
              </w:rPr>
            </w:pPr>
            <w:r>
              <w:rPr>
                <w:w w:val="99"/>
                <w:sz w:val="20"/>
              </w:rPr>
              <w:t>5</w:t>
            </w:r>
          </w:p>
        </w:tc>
        <w:tc>
          <w:tcPr>
            <w:tcW w:w="1260" w:type="dxa"/>
          </w:tcPr>
          <w:p w:rsidR="003E2536" w:rsidRDefault="001262FB">
            <w:pPr>
              <w:pStyle w:val="TableParagraph"/>
              <w:spacing w:line="223" w:lineRule="exact"/>
              <w:ind w:left="108"/>
              <w:rPr>
                <w:sz w:val="20"/>
              </w:rPr>
            </w:pPr>
            <w:r>
              <w:rPr>
                <w:sz w:val="20"/>
              </w:rPr>
              <w:t>20+80</w:t>
            </w:r>
          </w:p>
        </w:tc>
      </w:tr>
      <w:tr w:rsidR="003E2536">
        <w:trPr>
          <w:trHeight w:val="309"/>
        </w:trPr>
        <w:tc>
          <w:tcPr>
            <w:tcW w:w="1188" w:type="dxa"/>
          </w:tcPr>
          <w:p w:rsidR="003E2536" w:rsidRDefault="001262FB">
            <w:pPr>
              <w:pStyle w:val="TableParagraph"/>
              <w:spacing w:line="225" w:lineRule="exact"/>
              <w:rPr>
                <w:sz w:val="20"/>
              </w:rPr>
            </w:pPr>
            <w:r>
              <w:rPr>
                <w:sz w:val="20"/>
              </w:rPr>
              <w:t>MB403</w:t>
            </w:r>
          </w:p>
        </w:tc>
        <w:tc>
          <w:tcPr>
            <w:tcW w:w="4592" w:type="dxa"/>
          </w:tcPr>
          <w:p w:rsidR="003E2536" w:rsidRDefault="001262FB">
            <w:pPr>
              <w:pStyle w:val="TableParagraph"/>
              <w:spacing w:line="225" w:lineRule="exact"/>
              <w:rPr>
                <w:sz w:val="20"/>
              </w:rPr>
            </w:pPr>
            <w:r>
              <w:rPr>
                <w:sz w:val="20"/>
              </w:rPr>
              <w:t>Supply Chain Management</w:t>
            </w:r>
          </w:p>
        </w:tc>
        <w:tc>
          <w:tcPr>
            <w:tcW w:w="1349" w:type="dxa"/>
          </w:tcPr>
          <w:p w:rsidR="003E2536" w:rsidRDefault="001262FB">
            <w:pPr>
              <w:pStyle w:val="TableParagraph"/>
              <w:spacing w:line="225" w:lineRule="exact"/>
              <w:ind w:left="105"/>
              <w:rPr>
                <w:sz w:val="20"/>
              </w:rPr>
            </w:pPr>
            <w:r>
              <w:rPr>
                <w:sz w:val="20"/>
              </w:rPr>
              <w:t>Core</w:t>
            </w:r>
          </w:p>
        </w:tc>
        <w:tc>
          <w:tcPr>
            <w:tcW w:w="900" w:type="dxa"/>
          </w:tcPr>
          <w:p w:rsidR="003E2536" w:rsidRDefault="001262FB">
            <w:pPr>
              <w:pStyle w:val="TableParagraph"/>
              <w:spacing w:line="225" w:lineRule="exact"/>
              <w:ind w:left="108"/>
              <w:rPr>
                <w:sz w:val="20"/>
              </w:rPr>
            </w:pPr>
            <w:r>
              <w:rPr>
                <w:w w:val="99"/>
                <w:sz w:val="20"/>
              </w:rPr>
              <w:t>5</w:t>
            </w:r>
          </w:p>
        </w:tc>
        <w:tc>
          <w:tcPr>
            <w:tcW w:w="900" w:type="dxa"/>
          </w:tcPr>
          <w:p w:rsidR="003E2536" w:rsidRDefault="001262FB">
            <w:pPr>
              <w:pStyle w:val="TableParagraph"/>
              <w:spacing w:line="225" w:lineRule="exact"/>
              <w:ind w:left="108"/>
              <w:rPr>
                <w:sz w:val="20"/>
              </w:rPr>
            </w:pPr>
            <w:r>
              <w:rPr>
                <w:w w:val="99"/>
                <w:sz w:val="20"/>
              </w:rPr>
              <w:t>5</w:t>
            </w:r>
          </w:p>
        </w:tc>
        <w:tc>
          <w:tcPr>
            <w:tcW w:w="1260" w:type="dxa"/>
          </w:tcPr>
          <w:p w:rsidR="003E2536" w:rsidRDefault="001262FB">
            <w:pPr>
              <w:pStyle w:val="TableParagraph"/>
              <w:spacing w:line="225" w:lineRule="exact"/>
              <w:ind w:left="108"/>
              <w:rPr>
                <w:sz w:val="20"/>
              </w:rPr>
            </w:pPr>
            <w:r>
              <w:rPr>
                <w:sz w:val="20"/>
              </w:rPr>
              <w:t>20+80</w:t>
            </w:r>
          </w:p>
        </w:tc>
      </w:tr>
      <w:tr w:rsidR="003E2536">
        <w:trPr>
          <w:trHeight w:val="1149"/>
        </w:trPr>
        <w:tc>
          <w:tcPr>
            <w:tcW w:w="1188" w:type="dxa"/>
          </w:tcPr>
          <w:p w:rsidR="003E2536" w:rsidRDefault="001262FB">
            <w:pPr>
              <w:pStyle w:val="TableParagraph"/>
              <w:spacing w:line="223" w:lineRule="exact"/>
              <w:rPr>
                <w:sz w:val="20"/>
              </w:rPr>
            </w:pPr>
            <w:r>
              <w:rPr>
                <w:sz w:val="20"/>
              </w:rPr>
              <w:t>MB404</w:t>
            </w:r>
          </w:p>
        </w:tc>
        <w:tc>
          <w:tcPr>
            <w:tcW w:w="4592" w:type="dxa"/>
          </w:tcPr>
          <w:p w:rsidR="003E2536" w:rsidRDefault="001262FB">
            <w:pPr>
              <w:pStyle w:val="TableParagraph"/>
              <w:spacing w:line="226" w:lineRule="exact"/>
              <w:rPr>
                <w:b/>
                <w:sz w:val="20"/>
              </w:rPr>
            </w:pPr>
            <w:r>
              <w:rPr>
                <w:b/>
                <w:sz w:val="20"/>
                <w:u w:val="single"/>
              </w:rPr>
              <w:t>DS Elective- III</w:t>
            </w:r>
          </w:p>
          <w:p w:rsidR="003E2536" w:rsidRDefault="001262FB">
            <w:pPr>
              <w:pStyle w:val="TableParagraph"/>
              <w:ind w:right="623"/>
              <w:rPr>
                <w:sz w:val="20"/>
              </w:rPr>
            </w:pPr>
            <w:r>
              <w:rPr>
                <w:sz w:val="20"/>
              </w:rPr>
              <w:t>1.Investment Management (Finance) 2.Consumer Behaviour (Marketing)</w:t>
            </w:r>
          </w:p>
          <w:p w:rsidR="003E2536" w:rsidRDefault="001262FB">
            <w:pPr>
              <w:pStyle w:val="TableParagraph"/>
              <w:spacing w:before="3" w:line="228" w:lineRule="exact"/>
              <w:ind w:right="623"/>
              <w:rPr>
                <w:sz w:val="20"/>
              </w:rPr>
            </w:pPr>
            <w:r>
              <w:rPr>
                <w:sz w:val="20"/>
              </w:rPr>
              <w:t>3.Performance Management (Human Resource) 4.Data Base Management Systems (System)</w:t>
            </w:r>
          </w:p>
        </w:tc>
        <w:tc>
          <w:tcPr>
            <w:tcW w:w="1349"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5"/>
              <w:rPr>
                <w:sz w:val="20"/>
              </w:rPr>
            </w:pPr>
            <w:r>
              <w:rPr>
                <w:sz w:val="20"/>
              </w:rPr>
              <w:t>DSE</w:t>
            </w:r>
          </w:p>
        </w:tc>
        <w:tc>
          <w:tcPr>
            <w:tcW w:w="900"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8"/>
              <w:rPr>
                <w:sz w:val="20"/>
              </w:rPr>
            </w:pPr>
            <w:r>
              <w:rPr>
                <w:w w:val="99"/>
                <w:sz w:val="20"/>
              </w:rPr>
              <w:t>4</w:t>
            </w:r>
          </w:p>
        </w:tc>
        <w:tc>
          <w:tcPr>
            <w:tcW w:w="900"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8"/>
              <w:rPr>
                <w:sz w:val="20"/>
              </w:rPr>
            </w:pPr>
            <w:r>
              <w:rPr>
                <w:w w:val="99"/>
                <w:sz w:val="20"/>
              </w:rPr>
              <w:t>4</w:t>
            </w:r>
          </w:p>
        </w:tc>
        <w:tc>
          <w:tcPr>
            <w:tcW w:w="1260"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8"/>
              <w:rPr>
                <w:sz w:val="20"/>
              </w:rPr>
            </w:pPr>
            <w:r>
              <w:rPr>
                <w:sz w:val="20"/>
              </w:rPr>
              <w:t>20+80</w:t>
            </w:r>
          </w:p>
        </w:tc>
      </w:tr>
      <w:tr w:rsidR="003E2536">
        <w:trPr>
          <w:trHeight w:val="1151"/>
        </w:trPr>
        <w:tc>
          <w:tcPr>
            <w:tcW w:w="1188" w:type="dxa"/>
          </w:tcPr>
          <w:p w:rsidR="003E2536" w:rsidRDefault="001262FB">
            <w:pPr>
              <w:pStyle w:val="TableParagraph"/>
              <w:spacing w:line="223" w:lineRule="exact"/>
              <w:rPr>
                <w:sz w:val="20"/>
              </w:rPr>
            </w:pPr>
            <w:r>
              <w:rPr>
                <w:sz w:val="20"/>
              </w:rPr>
              <w:t>MB405</w:t>
            </w:r>
          </w:p>
        </w:tc>
        <w:tc>
          <w:tcPr>
            <w:tcW w:w="4592" w:type="dxa"/>
          </w:tcPr>
          <w:p w:rsidR="003E2536" w:rsidRDefault="001262FB">
            <w:pPr>
              <w:pStyle w:val="TableParagraph"/>
              <w:spacing w:line="226" w:lineRule="exact"/>
              <w:rPr>
                <w:b/>
                <w:sz w:val="20"/>
              </w:rPr>
            </w:pPr>
            <w:r>
              <w:rPr>
                <w:b/>
                <w:sz w:val="20"/>
                <w:u w:val="single"/>
              </w:rPr>
              <w:t>DS Elective- IV</w:t>
            </w:r>
          </w:p>
          <w:p w:rsidR="003E2536" w:rsidRDefault="001262FB">
            <w:pPr>
              <w:pStyle w:val="TableParagraph"/>
              <w:ind w:right="948"/>
              <w:rPr>
                <w:sz w:val="20"/>
              </w:rPr>
            </w:pPr>
            <w:r>
              <w:rPr>
                <w:sz w:val="20"/>
              </w:rPr>
              <w:t>1.Banking &amp; Insurance (Finance) 2.Services &amp; Global Marketing</w:t>
            </w:r>
            <w:r>
              <w:rPr>
                <w:spacing w:val="-13"/>
                <w:sz w:val="20"/>
              </w:rPr>
              <w:t xml:space="preserve"> </w:t>
            </w:r>
            <w:r>
              <w:rPr>
                <w:sz w:val="20"/>
              </w:rPr>
              <w:t>(Marketing)</w:t>
            </w:r>
          </w:p>
          <w:p w:rsidR="003E2536" w:rsidRDefault="001262FB">
            <w:pPr>
              <w:pStyle w:val="TableParagraph"/>
              <w:spacing w:line="230" w:lineRule="atLeast"/>
              <w:ind w:right="717"/>
              <w:rPr>
                <w:sz w:val="20"/>
              </w:rPr>
            </w:pPr>
            <w:r>
              <w:rPr>
                <w:sz w:val="20"/>
              </w:rPr>
              <w:t>3.Talent &amp;Knowledge Mgt (Human Resource) 4.Software Project Management (System)</w:t>
            </w:r>
          </w:p>
        </w:tc>
        <w:tc>
          <w:tcPr>
            <w:tcW w:w="1349"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5"/>
              <w:rPr>
                <w:sz w:val="20"/>
              </w:rPr>
            </w:pPr>
            <w:r>
              <w:rPr>
                <w:sz w:val="20"/>
              </w:rPr>
              <w:t>DSE</w:t>
            </w:r>
          </w:p>
        </w:tc>
        <w:tc>
          <w:tcPr>
            <w:tcW w:w="900"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8"/>
              <w:rPr>
                <w:sz w:val="20"/>
              </w:rPr>
            </w:pPr>
            <w:r>
              <w:rPr>
                <w:w w:val="99"/>
                <w:sz w:val="20"/>
              </w:rPr>
              <w:t>4</w:t>
            </w:r>
          </w:p>
        </w:tc>
        <w:tc>
          <w:tcPr>
            <w:tcW w:w="900"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8"/>
              <w:rPr>
                <w:sz w:val="20"/>
              </w:rPr>
            </w:pPr>
            <w:r>
              <w:rPr>
                <w:w w:val="99"/>
                <w:sz w:val="20"/>
              </w:rPr>
              <w:t>4</w:t>
            </w:r>
          </w:p>
        </w:tc>
        <w:tc>
          <w:tcPr>
            <w:tcW w:w="1260" w:type="dxa"/>
          </w:tcPr>
          <w:p w:rsidR="003E2536" w:rsidRDefault="003E2536">
            <w:pPr>
              <w:pStyle w:val="TableParagraph"/>
              <w:ind w:left="0"/>
              <w:rPr>
                <w:b/>
              </w:rPr>
            </w:pPr>
          </w:p>
          <w:p w:rsidR="003E2536" w:rsidRDefault="003E2536">
            <w:pPr>
              <w:pStyle w:val="TableParagraph"/>
              <w:spacing w:before="5"/>
              <w:ind w:left="0"/>
              <w:rPr>
                <w:b/>
                <w:sz w:val="17"/>
              </w:rPr>
            </w:pPr>
          </w:p>
          <w:p w:rsidR="003E2536" w:rsidRDefault="001262FB">
            <w:pPr>
              <w:pStyle w:val="TableParagraph"/>
              <w:ind w:left="108"/>
              <w:rPr>
                <w:sz w:val="20"/>
              </w:rPr>
            </w:pPr>
            <w:r>
              <w:rPr>
                <w:sz w:val="20"/>
              </w:rPr>
              <w:t>20+80</w:t>
            </w:r>
          </w:p>
        </w:tc>
      </w:tr>
      <w:tr w:rsidR="003E2536">
        <w:trPr>
          <w:trHeight w:val="293"/>
        </w:trPr>
        <w:tc>
          <w:tcPr>
            <w:tcW w:w="1188" w:type="dxa"/>
          </w:tcPr>
          <w:p w:rsidR="003E2536" w:rsidRDefault="001262FB">
            <w:pPr>
              <w:pStyle w:val="TableParagraph"/>
              <w:spacing w:line="224" w:lineRule="exact"/>
              <w:rPr>
                <w:sz w:val="20"/>
              </w:rPr>
            </w:pPr>
            <w:r>
              <w:rPr>
                <w:sz w:val="20"/>
              </w:rPr>
              <w:t>MB406</w:t>
            </w:r>
          </w:p>
        </w:tc>
        <w:tc>
          <w:tcPr>
            <w:tcW w:w="4592" w:type="dxa"/>
          </w:tcPr>
          <w:p w:rsidR="003E2536" w:rsidRDefault="001262FB">
            <w:pPr>
              <w:pStyle w:val="TableParagraph"/>
              <w:spacing w:line="224" w:lineRule="exact"/>
              <w:rPr>
                <w:sz w:val="20"/>
              </w:rPr>
            </w:pPr>
            <w:r>
              <w:rPr>
                <w:sz w:val="20"/>
              </w:rPr>
              <w:t>Project Work</w:t>
            </w:r>
          </w:p>
        </w:tc>
        <w:tc>
          <w:tcPr>
            <w:tcW w:w="1349" w:type="dxa"/>
          </w:tcPr>
          <w:p w:rsidR="003E2536" w:rsidRDefault="001262FB">
            <w:pPr>
              <w:pStyle w:val="TableParagraph"/>
              <w:spacing w:line="224" w:lineRule="exact"/>
              <w:ind w:left="105"/>
              <w:rPr>
                <w:sz w:val="20"/>
              </w:rPr>
            </w:pPr>
            <w:r>
              <w:rPr>
                <w:sz w:val="20"/>
              </w:rPr>
              <w:t>------</w:t>
            </w:r>
          </w:p>
        </w:tc>
        <w:tc>
          <w:tcPr>
            <w:tcW w:w="900" w:type="dxa"/>
          </w:tcPr>
          <w:p w:rsidR="003E2536" w:rsidRDefault="001262FB">
            <w:pPr>
              <w:pStyle w:val="TableParagraph"/>
              <w:spacing w:line="224" w:lineRule="exact"/>
              <w:ind w:left="108"/>
              <w:rPr>
                <w:sz w:val="20"/>
              </w:rPr>
            </w:pPr>
            <w:r>
              <w:rPr>
                <w:w w:val="99"/>
                <w:sz w:val="20"/>
              </w:rPr>
              <w:t>1</w:t>
            </w:r>
          </w:p>
        </w:tc>
        <w:tc>
          <w:tcPr>
            <w:tcW w:w="900" w:type="dxa"/>
          </w:tcPr>
          <w:p w:rsidR="003E2536" w:rsidRDefault="001262FB">
            <w:pPr>
              <w:pStyle w:val="TableParagraph"/>
              <w:spacing w:line="224" w:lineRule="exact"/>
              <w:ind w:left="108"/>
              <w:rPr>
                <w:sz w:val="20"/>
              </w:rPr>
            </w:pPr>
            <w:r>
              <w:rPr>
                <w:w w:val="99"/>
                <w:sz w:val="20"/>
              </w:rPr>
              <w:t>2</w:t>
            </w:r>
          </w:p>
        </w:tc>
        <w:tc>
          <w:tcPr>
            <w:tcW w:w="1260" w:type="dxa"/>
          </w:tcPr>
          <w:p w:rsidR="003E2536" w:rsidRDefault="001262FB">
            <w:pPr>
              <w:pStyle w:val="TableParagraph"/>
              <w:spacing w:line="268" w:lineRule="exact"/>
              <w:ind w:left="108"/>
              <w:rPr>
                <w:sz w:val="24"/>
              </w:rPr>
            </w:pPr>
            <w:r>
              <w:rPr>
                <w:sz w:val="20"/>
              </w:rPr>
              <w:t xml:space="preserve">Grade </w:t>
            </w:r>
            <w:r>
              <w:rPr>
                <w:sz w:val="24"/>
              </w:rPr>
              <w:t>*</w:t>
            </w:r>
          </w:p>
        </w:tc>
      </w:tr>
      <w:tr w:rsidR="003E2536">
        <w:trPr>
          <w:trHeight w:val="275"/>
        </w:trPr>
        <w:tc>
          <w:tcPr>
            <w:tcW w:w="1188" w:type="dxa"/>
          </w:tcPr>
          <w:p w:rsidR="003E2536" w:rsidRDefault="001262FB">
            <w:pPr>
              <w:pStyle w:val="TableParagraph"/>
              <w:spacing w:line="223" w:lineRule="exact"/>
              <w:rPr>
                <w:sz w:val="20"/>
              </w:rPr>
            </w:pPr>
            <w:r>
              <w:rPr>
                <w:sz w:val="20"/>
              </w:rPr>
              <w:t>MB407</w:t>
            </w:r>
          </w:p>
        </w:tc>
        <w:tc>
          <w:tcPr>
            <w:tcW w:w="4592" w:type="dxa"/>
          </w:tcPr>
          <w:p w:rsidR="003E2536" w:rsidRDefault="001262FB">
            <w:pPr>
              <w:pStyle w:val="TableParagraph"/>
              <w:spacing w:line="223" w:lineRule="exact"/>
              <w:rPr>
                <w:sz w:val="20"/>
              </w:rPr>
            </w:pPr>
            <w:r>
              <w:rPr>
                <w:sz w:val="20"/>
              </w:rPr>
              <w:t>Comprehensive Viva - Voce</w:t>
            </w:r>
          </w:p>
        </w:tc>
        <w:tc>
          <w:tcPr>
            <w:tcW w:w="1349" w:type="dxa"/>
          </w:tcPr>
          <w:p w:rsidR="003E2536" w:rsidRDefault="001262FB">
            <w:pPr>
              <w:pStyle w:val="TableParagraph"/>
              <w:spacing w:line="223" w:lineRule="exact"/>
              <w:ind w:left="105"/>
              <w:rPr>
                <w:sz w:val="20"/>
              </w:rPr>
            </w:pPr>
            <w:r>
              <w:rPr>
                <w:sz w:val="20"/>
              </w:rPr>
              <w:t>-------</w:t>
            </w:r>
          </w:p>
        </w:tc>
        <w:tc>
          <w:tcPr>
            <w:tcW w:w="900" w:type="dxa"/>
          </w:tcPr>
          <w:p w:rsidR="003E2536" w:rsidRDefault="001262FB">
            <w:pPr>
              <w:pStyle w:val="TableParagraph"/>
              <w:spacing w:line="223" w:lineRule="exact"/>
              <w:ind w:left="108"/>
              <w:rPr>
                <w:sz w:val="20"/>
              </w:rPr>
            </w:pPr>
            <w:r>
              <w:rPr>
                <w:w w:val="99"/>
                <w:sz w:val="20"/>
              </w:rPr>
              <w:t>1</w:t>
            </w:r>
          </w:p>
        </w:tc>
        <w:tc>
          <w:tcPr>
            <w:tcW w:w="900" w:type="dxa"/>
          </w:tcPr>
          <w:p w:rsidR="003E2536" w:rsidRDefault="001262FB">
            <w:pPr>
              <w:pStyle w:val="TableParagraph"/>
              <w:spacing w:line="223" w:lineRule="exact"/>
              <w:ind w:left="108"/>
              <w:rPr>
                <w:sz w:val="20"/>
              </w:rPr>
            </w:pPr>
            <w:r>
              <w:rPr>
                <w:sz w:val="20"/>
              </w:rPr>
              <w:t>--</w:t>
            </w:r>
          </w:p>
        </w:tc>
        <w:tc>
          <w:tcPr>
            <w:tcW w:w="1260" w:type="dxa"/>
          </w:tcPr>
          <w:p w:rsidR="003E2536" w:rsidRDefault="001262FB">
            <w:pPr>
              <w:pStyle w:val="TableParagraph"/>
              <w:spacing w:line="256" w:lineRule="exact"/>
              <w:ind w:left="108"/>
              <w:rPr>
                <w:sz w:val="24"/>
              </w:rPr>
            </w:pPr>
            <w:r>
              <w:rPr>
                <w:sz w:val="20"/>
              </w:rPr>
              <w:t xml:space="preserve">Grade </w:t>
            </w:r>
            <w:r>
              <w:rPr>
                <w:sz w:val="24"/>
              </w:rPr>
              <w:t>*</w:t>
            </w:r>
          </w:p>
        </w:tc>
      </w:tr>
      <w:tr w:rsidR="003E2536">
        <w:trPr>
          <w:trHeight w:val="230"/>
        </w:trPr>
        <w:tc>
          <w:tcPr>
            <w:tcW w:w="7129" w:type="dxa"/>
            <w:gridSpan w:val="3"/>
          </w:tcPr>
          <w:p w:rsidR="003E2536" w:rsidRDefault="001262FB">
            <w:pPr>
              <w:pStyle w:val="TableParagraph"/>
              <w:spacing w:line="210" w:lineRule="exact"/>
              <w:ind w:left="1534" w:right="1276"/>
              <w:jc w:val="center"/>
              <w:rPr>
                <w:b/>
                <w:sz w:val="20"/>
              </w:rPr>
            </w:pPr>
            <w:r>
              <w:rPr>
                <w:b/>
                <w:sz w:val="20"/>
              </w:rPr>
              <w:t>Semester Credits</w:t>
            </w:r>
          </w:p>
        </w:tc>
        <w:tc>
          <w:tcPr>
            <w:tcW w:w="900" w:type="dxa"/>
          </w:tcPr>
          <w:p w:rsidR="003E2536" w:rsidRDefault="001262FB">
            <w:pPr>
              <w:pStyle w:val="TableParagraph"/>
              <w:spacing w:line="210" w:lineRule="exact"/>
              <w:ind w:left="108"/>
              <w:rPr>
                <w:b/>
                <w:sz w:val="20"/>
              </w:rPr>
            </w:pPr>
            <w:r>
              <w:rPr>
                <w:b/>
                <w:sz w:val="20"/>
              </w:rPr>
              <w:t>25</w:t>
            </w:r>
          </w:p>
        </w:tc>
        <w:tc>
          <w:tcPr>
            <w:tcW w:w="900" w:type="dxa"/>
          </w:tcPr>
          <w:p w:rsidR="003E2536" w:rsidRDefault="001262FB">
            <w:pPr>
              <w:pStyle w:val="TableParagraph"/>
              <w:spacing w:line="210" w:lineRule="exact"/>
              <w:ind w:left="108"/>
              <w:rPr>
                <w:b/>
                <w:sz w:val="20"/>
              </w:rPr>
            </w:pPr>
            <w:r>
              <w:rPr>
                <w:b/>
                <w:sz w:val="20"/>
              </w:rPr>
              <w:t>25</w:t>
            </w:r>
          </w:p>
        </w:tc>
        <w:tc>
          <w:tcPr>
            <w:tcW w:w="1260" w:type="dxa"/>
          </w:tcPr>
          <w:p w:rsidR="003E2536" w:rsidRDefault="001262FB">
            <w:pPr>
              <w:pStyle w:val="TableParagraph"/>
              <w:spacing w:line="210" w:lineRule="exact"/>
              <w:ind w:left="108"/>
              <w:rPr>
                <w:b/>
                <w:sz w:val="20"/>
              </w:rPr>
            </w:pPr>
            <w:r>
              <w:rPr>
                <w:b/>
                <w:sz w:val="20"/>
              </w:rPr>
              <w:t>500</w:t>
            </w:r>
          </w:p>
        </w:tc>
      </w:tr>
      <w:tr w:rsidR="003E2536">
        <w:trPr>
          <w:trHeight w:val="474"/>
        </w:trPr>
        <w:tc>
          <w:tcPr>
            <w:tcW w:w="7129" w:type="dxa"/>
            <w:gridSpan w:val="3"/>
          </w:tcPr>
          <w:p w:rsidR="003E2536" w:rsidRDefault="003E2536">
            <w:pPr>
              <w:pStyle w:val="TableParagraph"/>
              <w:spacing w:before="9"/>
              <w:ind w:left="0"/>
              <w:rPr>
                <w:b/>
                <w:sz w:val="19"/>
              </w:rPr>
            </w:pPr>
          </w:p>
          <w:p w:rsidR="003E2536" w:rsidRDefault="001262FB">
            <w:pPr>
              <w:pStyle w:val="TableParagraph"/>
              <w:spacing w:before="1" w:line="227" w:lineRule="exact"/>
              <w:ind w:left="1582" w:right="1276"/>
              <w:jc w:val="center"/>
              <w:rPr>
                <w:b/>
                <w:sz w:val="20"/>
              </w:rPr>
            </w:pPr>
            <w:r>
              <w:rPr>
                <w:b/>
                <w:sz w:val="20"/>
              </w:rPr>
              <w:t>Total credits at the end of IV</w:t>
            </w:r>
            <w:r>
              <w:rPr>
                <w:b/>
                <w:sz w:val="20"/>
                <w:vertAlign w:val="superscript"/>
              </w:rPr>
              <w:t>th</w:t>
            </w:r>
            <w:r>
              <w:rPr>
                <w:b/>
                <w:sz w:val="20"/>
              </w:rPr>
              <w:t xml:space="preserve"> and final Semester</w:t>
            </w:r>
          </w:p>
        </w:tc>
        <w:tc>
          <w:tcPr>
            <w:tcW w:w="900" w:type="dxa"/>
          </w:tcPr>
          <w:p w:rsidR="003E2536" w:rsidRDefault="001262FB">
            <w:pPr>
              <w:pStyle w:val="TableParagraph"/>
              <w:spacing w:line="228" w:lineRule="exact"/>
              <w:ind w:left="108"/>
              <w:rPr>
                <w:b/>
                <w:sz w:val="20"/>
              </w:rPr>
            </w:pPr>
            <w:r>
              <w:rPr>
                <w:b/>
                <w:sz w:val="20"/>
              </w:rPr>
              <w:t>49</w:t>
            </w:r>
          </w:p>
          <w:p w:rsidR="003E2536" w:rsidRDefault="001262FB">
            <w:pPr>
              <w:pStyle w:val="TableParagraph"/>
              <w:spacing w:line="227" w:lineRule="exact"/>
              <w:ind w:left="108"/>
              <w:rPr>
                <w:b/>
                <w:sz w:val="20"/>
              </w:rPr>
            </w:pPr>
            <w:r>
              <w:rPr>
                <w:b/>
                <w:sz w:val="20"/>
              </w:rPr>
              <w:t>97</w:t>
            </w:r>
          </w:p>
        </w:tc>
        <w:tc>
          <w:tcPr>
            <w:tcW w:w="900" w:type="dxa"/>
          </w:tcPr>
          <w:p w:rsidR="003E2536" w:rsidRDefault="001262FB">
            <w:pPr>
              <w:pStyle w:val="TableParagraph"/>
              <w:spacing w:line="228" w:lineRule="exact"/>
              <w:ind w:left="108"/>
              <w:rPr>
                <w:b/>
                <w:sz w:val="20"/>
              </w:rPr>
            </w:pPr>
            <w:r>
              <w:rPr>
                <w:b/>
                <w:sz w:val="20"/>
              </w:rPr>
              <w:t>50</w:t>
            </w:r>
          </w:p>
          <w:p w:rsidR="003E2536" w:rsidRDefault="001262FB">
            <w:pPr>
              <w:pStyle w:val="TableParagraph"/>
              <w:spacing w:line="227" w:lineRule="exact"/>
              <w:ind w:left="108"/>
              <w:rPr>
                <w:b/>
                <w:sz w:val="20"/>
              </w:rPr>
            </w:pPr>
            <w:r>
              <w:rPr>
                <w:b/>
                <w:sz w:val="20"/>
              </w:rPr>
              <w:t>100</w:t>
            </w:r>
          </w:p>
        </w:tc>
        <w:tc>
          <w:tcPr>
            <w:tcW w:w="1260" w:type="dxa"/>
          </w:tcPr>
          <w:p w:rsidR="003E2536" w:rsidRDefault="001262FB">
            <w:pPr>
              <w:pStyle w:val="TableParagraph"/>
              <w:spacing w:line="228" w:lineRule="exact"/>
              <w:ind w:left="108"/>
              <w:rPr>
                <w:b/>
                <w:sz w:val="20"/>
              </w:rPr>
            </w:pPr>
            <w:r>
              <w:rPr>
                <w:b/>
                <w:sz w:val="20"/>
              </w:rPr>
              <w:t>2150</w:t>
            </w:r>
          </w:p>
        </w:tc>
      </w:tr>
    </w:tbl>
    <w:p w:rsidR="003E2536" w:rsidRDefault="003E2536">
      <w:pPr>
        <w:pStyle w:val="BodyText"/>
        <w:spacing w:before="2"/>
        <w:ind w:left="0"/>
        <w:rPr>
          <w:rFonts w:ascii="Times New Roman"/>
          <w:b/>
          <w:sz w:val="21"/>
        </w:rPr>
      </w:pPr>
    </w:p>
    <w:p w:rsidR="003E2536" w:rsidRDefault="001262FB">
      <w:pPr>
        <w:pStyle w:val="ListParagraph"/>
        <w:numPr>
          <w:ilvl w:val="0"/>
          <w:numId w:val="27"/>
        </w:numPr>
        <w:tabs>
          <w:tab w:val="left" w:pos="940"/>
          <w:tab w:val="left" w:pos="941"/>
          <w:tab w:val="left" w:pos="5018"/>
        </w:tabs>
        <w:ind w:hanging="361"/>
        <w:rPr>
          <w:rFonts w:ascii="Symbol" w:hAnsi="Symbol"/>
          <w:b/>
          <w:sz w:val="20"/>
        </w:rPr>
      </w:pPr>
      <w:r>
        <w:rPr>
          <w:b/>
          <w:sz w:val="20"/>
        </w:rPr>
        <w:t>ID –</w:t>
      </w:r>
      <w:r>
        <w:rPr>
          <w:b/>
          <w:spacing w:val="-5"/>
          <w:sz w:val="20"/>
        </w:rPr>
        <w:t xml:space="preserve"> </w:t>
      </w:r>
      <w:r>
        <w:rPr>
          <w:b/>
          <w:sz w:val="20"/>
        </w:rPr>
        <w:t>INTER</w:t>
      </w:r>
      <w:r>
        <w:rPr>
          <w:b/>
          <w:spacing w:val="-2"/>
          <w:sz w:val="20"/>
        </w:rPr>
        <w:t xml:space="preserve"> </w:t>
      </w:r>
      <w:r>
        <w:rPr>
          <w:b/>
          <w:sz w:val="20"/>
        </w:rPr>
        <w:t>DISCIPLINARY</w:t>
      </w:r>
      <w:r>
        <w:rPr>
          <w:b/>
          <w:sz w:val="20"/>
        </w:rPr>
        <w:tab/>
        <w:t>* Evaluation will be done for 100</w:t>
      </w:r>
      <w:r>
        <w:rPr>
          <w:b/>
          <w:spacing w:val="-6"/>
          <w:sz w:val="20"/>
        </w:rPr>
        <w:t xml:space="preserve"> </w:t>
      </w:r>
      <w:r>
        <w:rPr>
          <w:b/>
          <w:sz w:val="20"/>
        </w:rPr>
        <w:t>marks,</w:t>
      </w:r>
    </w:p>
    <w:p w:rsidR="003E2536" w:rsidRDefault="001262FB">
      <w:pPr>
        <w:pStyle w:val="ListParagraph"/>
        <w:numPr>
          <w:ilvl w:val="0"/>
          <w:numId w:val="27"/>
        </w:numPr>
        <w:tabs>
          <w:tab w:val="left" w:pos="940"/>
          <w:tab w:val="left" w:pos="941"/>
          <w:tab w:val="left" w:pos="5117"/>
        </w:tabs>
        <w:spacing w:before="36"/>
        <w:ind w:hanging="361"/>
        <w:rPr>
          <w:rFonts w:ascii="Symbol" w:hAnsi="Symbol"/>
          <w:b/>
          <w:sz w:val="20"/>
        </w:rPr>
      </w:pPr>
      <w:r>
        <w:rPr>
          <w:b/>
          <w:sz w:val="20"/>
        </w:rPr>
        <w:t>DSE – Discipline</w:t>
      </w:r>
      <w:r>
        <w:rPr>
          <w:b/>
          <w:spacing w:val="-14"/>
          <w:sz w:val="20"/>
        </w:rPr>
        <w:t xml:space="preserve"> </w:t>
      </w:r>
      <w:r>
        <w:rPr>
          <w:b/>
          <w:sz w:val="20"/>
        </w:rPr>
        <w:t>Specific</w:t>
      </w:r>
      <w:r>
        <w:rPr>
          <w:b/>
          <w:spacing w:val="-3"/>
          <w:sz w:val="20"/>
        </w:rPr>
        <w:t xml:space="preserve"> </w:t>
      </w:r>
      <w:r>
        <w:rPr>
          <w:b/>
          <w:sz w:val="20"/>
        </w:rPr>
        <w:t>Elective</w:t>
      </w:r>
      <w:r>
        <w:rPr>
          <w:b/>
          <w:sz w:val="20"/>
        </w:rPr>
        <w:tab/>
        <w:t>which will be converted to equivalent</w:t>
      </w:r>
      <w:r>
        <w:rPr>
          <w:b/>
          <w:spacing w:val="-16"/>
          <w:sz w:val="20"/>
        </w:rPr>
        <w:t xml:space="preserve"> </w:t>
      </w:r>
      <w:r>
        <w:rPr>
          <w:b/>
          <w:sz w:val="20"/>
        </w:rPr>
        <w:t>grades.</w:t>
      </w:r>
    </w:p>
    <w:p w:rsidR="003E2536" w:rsidRDefault="003E2536">
      <w:pPr>
        <w:pStyle w:val="BodyText"/>
        <w:spacing w:before="1"/>
        <w:ind w:left="0"/>
        <w:rPr>
          <w:b/>
          <w:sz w:val="19"/>
        </w:rPr>
      </w:pPr>
    </w:p>
    <w:p w:rsidR="003E2536" w:rsidRDefault="001262FB">
      <w:pPr>
        <w:spacing w:line="278" w:lineRule="auto"/>
        <w:ind w:left="580"/>
        <w:rPr>
          <w:b/>
          <w:sz w:val="20"/>
        </w:rPr>
      </w:pPr>
      <w:r>
        <w:rPr>
          <w:b/>
          <w:sz w:val="20"/>
        </w:rPr>
        <w:t>* Project Work Synopsis:- Student must present briefly the research methodology of the project topic he intends to submit in IV semester as project report.</w:t>
      </w:r>
    </w:p>
    <w:p w:rsidR="003E2536" w:rsidRDefault="003E2536">
      <w:pPr>
        <w:spacing w:line="278" w:lineRule="auto"/>
        <w:rPr>
          <w:sz w:val="20"/>
        </w:rPr>
        <w:sectPr w:rsidR="003E2536">
          <w:pgSz w:w="12240" w:h="15840"/>
          <w:pgMar w:top="380" w:right="600" w:bottom="1180" w:left="1220" w:header="0" w:footer="935" w:gutter="0"/>
          <w:cols w:space="720"/>
        </w:sectPr>
      </w:pPr>
    </w:p>
    <w:p w:rsidR="003E2536" w:rsidRDefault="001262FB">
      <w:pPr>
        <w:spacing w:before="71"/>
        <w:ind w:left="2436"/>
        <w:rPr>
          <w:b/>
          <w:sz w:val="20"/>
        </w:rPr>
      </w:pPr>
      <w:r>
        <w:rPr>
          <w:b/>
          <w:sz w:val="20"/>
        </w:rPr>
        <w:lastRenderedPageBreak/>
        <w:t>Master of Business Administration (MBA) Syllabus</w:t>
      </w:r>
    </w:p>
    <w:p w:rsidR="003E2536" w:rsidRDefault="001262FB">
      <w:pPr>
        <w:spacing w:before="146" w:line="357" w:lineRule="auto"/>
        <w:ind w:left="3185" w:right="3050" w:firstLine="1048"/>
        <w:rPr>
          <w:b/>
          <w:sz w:val="20"/>
        </w:rPr>
      </w:pPr>
      <w:r>
        <w:rPr>
          <w:b/>
          <w:sz w:val="20"/>
        </w:rPr>
        <w:t>Paper Code – MB 301 Course: OPERATIONS MANAGEMENT</w:t>
      </w:r>
    </w:p>
    <w:p w:rsidR="003E2536" w:rsidRDefault="001262FB">
      <w:pPr>
        <w:pStyle w:val="BodyText"/>
        <w:spacing w:before="107"/>
        <w:ind w:right="118"/>
        <w:jc w:val="both"/>
      </w:pPr>
      <w:r>
        <w:rPr>
          <w:b/>
        </w:rPr>
        <w:t xml:space="preserve">Course Objective: </w:t>
      </w:r>
      <w:r>
        <w:t>The objective of this course is to provide the student with  adequate  knowledge regarding the basic manufacturing facilities &amp; how service activities have attained significance and need managerial skills to address the problems. Further a thorough understanding of quality in materials management, manufacturing and services is</w:t>
      </w:r>
      <w:r>
        <w:rPr>
          <w:spacing w:val="-14"/>
        </w:rPr>
        <w:t xml:space="preserve"> </w:t>
      </w:r>
      <w:r>
        <w:t>emphasized.</w:t>
      </w:r>
    </w:p>
    <w:p w:rsidR="003E2536" w:rsidRDefault="001262FB">
      <w:pPr>
        <w:pStyle w:val="Heading3"/>
        <w:spacing w:before="201"/>
        <w:jc w:val="both"/>
      </w:pPr>
      <w:r>
        <w:t>Unit - I: Introduction</w:t>
      </w:r>
    </w:p>
    <w:p w:rsidR="003E2536" w:rsidRDefault="001262FB">
      <w:pPr>
        <w:pStyle w:val="BodyText"/>
        <w:spacing w:before="198"/>
        <w:ind w:right="114"/>
        <w:jc w:val="both"/>
      </w:pPr>
      <w:r>
        <w:t>Similarities and Differences between Products &amp; Services. Basic Manufacturing Process: Casting, Machining , Welding , shearing Extrusion , heat treatment and unconventional machining. The transformation Process: Manufacturing, Service &amp; Hybrid Agile Manufacturing. Operations Strategy.</w:t>
      </w:r>
    </w:p>
    <w:p w:rsidR="003E2536" w:rsidRDefault="001262FB">
      <w:pPr>
        <w:pStyle w:val="BodyText"/>
        <w:spacing w:before="200"/>
        <w:ind w:right="112"/>
        <w:jc w:val="both"/>
      </w:pPr>
      <w:r>
        <w:t>Process design – Project, Job, Batch, Assembly and Continuous. Factors effecting Process design. Functions   of   Production,   Planning   &amp;   Control.   Interface   of   Product   Life   Cycle   &amp; Process Life</w:t>
      </w:r>
      <w:r>
        <w:rPr>
          <w:spacing w:val="-3"/>
        </w:rPr>
        <w:t xml:space="preserve"> </w:t>
      </w:r>
      <w:r>
        <w:t>Cycle.</w:t>
      </w:r>
    </w:p>
    <w:p w:rsidR="003E2536" w:rsidRDefault="001262FB">
      <w:pPr>
        <w:pStyle w:val="Heading3"/>
        <w:spacing w:before="203"/>
        <w:jc w:val="both"/>
      </w:pPr>
      <w:r>
        <w:t>Unit – II: Long – range capacity Planning:</w:t>
      </w:r>
    </w:p>
    <w:p w:rsidR="003E2536" w:rsidRDefault="001262FB">
      <w:pPr>
        <w:pStyle w:val="BodyText"/>
        <w:spacing w:before="198"/>
        <w:ind w:right="178"/>
      </w:pPr>
      <w:r>
        <w:t xml:space="preserve">Capacity Planning, Line Balancing, facility location and Facility layout. Service facility layout. </w:t>
      </w:r>
      <w:r>
        <w:rPr>
          <w:b/>
        </w:rPr>
        <w:t xml:space="preserve">Aggregate Planning: </w:t>
      </w:r>
      <w:r>
        <w:t>Aggregate Demand, criteria for selecting Aggregate Plans , Aggregate Plans for Service &amp; mathematical Models for Aggregate Planning.</w:t>
      </w:r>
    </w:p>
    <w:p w:rsidR="003E2536" w:rsidRDefault="001262FB">
      <w:pPr>
        <w:spacing w:before="1" w:line="243" w:lineRule="exact"/>
        <w:ind w:left="220"/>
        <w:rPr>
          <w:sz w:val="20"/>
        </w:rPr>
      </w:pPr>
      <w:r>
        <w:rPr>
          <w:b/>
          <w:sz w:val="20"/>
        </w:rPr>
        <w:t xml:space="preserve">Master Production Scheduling: </w:t>
      </w:r>
      <w:r>
        <w:rPr>
          <w:sz w:val="20"/>
        </w:rPr>
        <w:t>Objective, Procedure and Time frame.</w:t>
      </w:r>
    </w:p>
    <w:p w:rsidR="003E2536" w:rsidRDefault="001262FB">
      <w:pPr>
        <w:spacing w:line="243" w:lineRule="exact"/>
        <w:ind w:left="220"/>
        <w:rPr>
          <w:sz w:val="20"/>
        </w:rPr>
      </w:pPr>
      <w:r>
        <w:rPr>
          <w:b/>
          <w:sz w:val="20"/>
        </w:rPr>
        <w:t xml:space="preserve">Sequencing of Operations: </w:t>
      </w:r>
      <w:r>
        <w:rPr>
          <w:sz w:val="20"/>
        </w:rPr>
        <w:t>n-Jobs with one, two and three facilities.</w:t>
      </w:r>
    </w:p>
    <w:p w:rsidR="003E2536" w:rsidRDefault="001262FB">
      <w:pPr>
        <w:pStyle w:val="BodyText"/>
        <w:spacing w:before="1"/>
      </w:pPr>
      <w:r>
        <w:rPr>
          <w:b/>
        </w:rPr>
        <w:t xml:space="preserve">Maintenance Management: </w:t>
      </w:r>
      <w:r>
        <w:t>Repair Programmes, Break down, Preventive and Corrective maintenance. Maintenance issues in service organizations.</w:t>
      </w:r>
    </w:p>
    <w:p w:rsidR="003E2536" w:rsidRDefault="003E2536">
      <w:pPr>
        <w:pStyle w:val="BodyText"/>
        <w:spacing w:before="6"/>
        <w:ind w:left="0"/>
        <w:rPr>
          <w:sz w:val="18"/>
        </w:rPr>
      </w:pPr>
    </w:p>
    <w:p w:rsidR="003E2536" w:rsidRDefault="001262FB">
      <w:pPr>
        <w:pStyle w:val="Heading3"/>
      </w:pPr>
      <w:r>
        <w:t>Unit - III: Work Study &amp; Service Management:</w:t>
      </w:r>
    </w:p>
    <w:p w:rsidR="003E2536" w:rsidRDefault="001262FB">
      <w:pPr>
        <w:pStyle w:val="ListParagraph"/>
        <w:numPr>
          <w:ilvl w:val="0"/>
          <w:numId w:val="24"/>
        </w:numPr>
        <w:tabs>
          <w:tab w:val="left" w:pos="664"/>
        </w:tabs>
        <w:spacing w:before="198"/>
        <w:ind w:right="119" w:firstLine="0"/>
        <w:rPr>
          <w:sz w:val="20"/>
        </w:rPr>
      </w:pPr>
      <w:r>
        <w:rPr>
          <w:sz w:val="20"/>
        </w:rPr>
        <w:t>Work study : Definition and its advantages and the various components. Techniques of methods analysis and work</w:t>
      </w:r>
      <w:r>
        <w:rPr>
          <w:spacing w:val="-3"/>
          <w:sz w:val="20"/>
        </w:rPr>
        <w:t xml:space="preserve"> </w:t>
      </w:r>
      <w:r>
        <w:rPr>
          <w:sz w:val="20"/>
        </w:rPr>
        <w:t>measurement</w:t>
      </w:r>
    </w:p>
    <w:p w:rsidR="003E2536" w:rsidRDefault="001262FB">
      <w:pPr>
        <w:pStyle w:val="ListParagraph"/>
        <w:numPr>
          <w:ilvl w:val="0"/>
          <w:numId w:val="24"/>
        </w:numPr>
        <w:tabs>
          <w:tab w:val="left" w:pos="621"/>
        </w:tabs>
        <w:spacing w:before="201"/>
        <w:ind w:right="114" w:firstLine="0"/>
        <w:rPr>
          <w:sz w:val="20"/>
        </w:rPr>
      </w:pPr>
      <w:r>
        <w:rPr>
          <w:sz w:val="20"/>
        </w:rPr>
        <w:t>Service Management: Nature of services. Types of Service operations- Quasi manufacturing, customer as participant and customer as</w:t>
      </w:r>
      <w:r>
        <w:rPr>
          <w:spacing w:val="-1"/>
          <w:sz w:val="20"/>
        </w:rPr>
        <w:t xml:space="preserve"> </w:t>
      </w:r>
      <w:r>
        <w:rPr>
          <w:sz w:val="20"/>
        </w:rPr>
        <w:t>product</w:t>
      </w:r>
    </w:p>
    <w:p w:rsidR="003E2536" w:rsidRDefault="001262FB">
      <w:pPr>
        <w:pStyle w:val="BodyText"/>
        <w:spacing w:before="200" w:line="439" w:lineRule="auto"/>
        <w:ind w:right="1657"/>
      </w:pPr>
      <w:r>
        <w:t>Scheduling challenges in Various service Operations, Value creation through service. Service quality , Culture and innovation</w:t>
      </w:r>
    </w:p>
    <w:p w:rsidR="003E2536" w:rsidRDefault="001262FB">
      <w:pPr>
        <w:pStyle w:val="Heading3"/>
        <w:spacing w:line="239" w:lineRule="exact"/>
      </w:pPr>
      <w:r>
        <w:t>Unit - IV: Materials Management:</w:t>
      </w:r>
    </w:p>
    <w:p w:rsidR="003E2536" w:rsidRDefault="001262FB">
      <w:pPr>
        <w:pStyle w:val="BodyText"/>
        <w:spacing w:before="201"/>
        <w:ind w:right="114"/>
        <w:jc w:val="both"/>
      </w:pPr>
      <w:r>
        <w:t>Need and importance of Materials management. Materials Requirement Planning, Manufacturing Resource Planning. Purchase Management: Sources of Supply of Materials, selection, evaluation and rating of Vendors . Methods of vendor rating. Value Analysis : the concept and its role in cost reduction.</w:t>
      </w:r>
    </w:p>
    <w:p w:rsidR="003E2536" w:rsidRDefault="001262FB">
      <w:pPr>
        <w:pStyle w:val="Heading3"/>
        <w:spacing w:before="200"/>
      </w:pPr>
      <w:r>
        <w:t>Unit - V: Stores Management:</w:t>
      </w:r>
    </w:p>
    <w:p w:rsidR="003E2536" w:rsidRDefault="001262FB">
      <w:pPr>
        <w:pStyle w:val="BodyText"/>
        <w:spacing w:before="201"/>
        <w:ind w:right="119"/>
        <w:jc w:val="both"/>
      </w:pPr>
      <w:r>
        <w:t>Inventory decision: Need ,functions and Significance of Inventory, Safety Stock . Deterministic Models of Inventory: Purchase and Manufacturing Models without and with shortages. Probabilistic Models of Inventory : Fixed order quantity systems and fixed period quantity systems</w:t>
      </w:r>
    </w:p>
    <w:p w:rsidR="003E2536" w:rsidRDefault="001262FB">
      <w:pPr>
        <w:pStyle w:val="BodyText"/>
        <w:spacing w:before="199"/>
        <w:ind w:right="115"/>
        <w:jc w:val="both"/>
      </w:pPr>
      <w:r>
        <w:t>Stores Management: Functions of Stores and Materials control. Classification, Codification , Simplification and Standardization of materials . Bin Card, Double-Bin and stores Ledger. Selective Inventory Control: ABC, XYZ, VED, FNS and SDE Analysis.</w:t>
      </w:r>
    </w:p>
    <w:p w:rsidR="003E2536" w:rsidRDefault="003E2536">
      <w:pPr>
        <w:jc w:val="both"/>
        <w:sectPr w:rsidR="003E2536">
          <w:pgSz w:w="12240" w:h="15840"/>
          <w:pgMar w:top="380" w:right="600" w:bottom="1200" w:left="1220" w:header="0" w:footer="935" w:gutter="0"/>
          <w:cols w:space="720"/>
        </w:sectPr>
      </w:pPr>
    </w:p>
    <w:p w:rsidR="003E2536" w:rsidRDefault="001262FB">
      <w:pPr>
        <w:pStyle w:val="Heading3"/>
        <w:spacing w:before="71"/>
      </w:pPr>
      <w:r>
        <w:lastRenderedPageBreak/>
        <w:t>Suggested Readings:</w:t>
      </w:r>
    </w:p>
    <w:p w:rsidR="003E2536" w:rsidRDefault="001262FB">
      <w:pPr>
        <w:pStyle w:val="ListParagraph"/>
        <w:numPr>
          <w:ilvl w:val="1"/>
          <w:numId w:val="24"/>
        </w:numPr>
        <w:tabs>
          <w:tab w:val="left" w:pos="581"/>
        </w:tabs>
        <w:spacing w:before="199" w:line="243" w:lineRule="exact"/>
        <w:ind w:hanging="270"/>
        <w:jc w:val="left"/>
        <w:rPr>
          <w:sz w:val="20"/>
        </w:rPr>
      </w:pPr>
      <w:r>
        <w:rPr>
          <w:sz w:val="20"/>
        </w:rPr>
        <w:t>Norman Gaither &amp; Greg Frazier, Operation Management 9</w:t>
      </w:r>
      <w:r>
        <w:rPr>
          <w:sz w:val="20"/>
          <w:vertAlign w:val="superscript"/>
        </w:rPr>
        <w:t>th</w:t>
      </w:r>
      <w:r>
        <w:rPr>
          <w:sz w:val="20"/>
        </w:rPr>
        <w:t xml:space="preserve"> edition, Cengage</w:t>
      </w:r>
      <w:r>
        <w:rPr>
          <w:spacing w:val="-12"/>
          <w:sz w:val="20"/>
        </w:rPr>
        <w:t xml:space="preserve"> </w:t>
      </w:r>
      <w:r>
        <w:rPr>
          <w:sz w:val="20"/>
        </w:rPr>
        <w:t>Learning..</w:t>
      </w:r>
    </w:p>
    <w:p w:rsidR="003E2536" w:rsidRDefault="001262FB">
      <w:pPr>
        <w:pStyle w:val="ListParagraph"/>
        <w:numPr>
          <w:ilvl w:val="1"/>
          <w:numId w:val="24"/>
        </w:numPr>
        <w:tabs>
          <w:tab w:val="left" w:pos="581"/>
        </w:tabs>
        <w:spacing w:line="243" w:lineRule="exact"/>
        <w:ind w:hanging="270"/>
        <w:jc w:val="left"/>
        <w:rPr>
          <w:sz w:val="20"/>
        </w:rPr>
      </w:pPr>
      <w:r>
        <w:rPr>
          <w:sz w:val="20"/>
        </w:rPr>
        <w:t>Stevenson J. William, “Operations Management”, 2009, 9</w:t>
      </w:r>
      <w:r>
        <w:rPr>
          <w:sz w:val="20"/>
          <w:vertAlign w:val="superscript"/>
        </w:rPr>
        <w:t>th</w:t>
      </w:r>
      <w:r>
        <w:rPr>
          <w:sz w:val="20"/>
        </w:rPr>
        <w:t xml:space="preserve"> Ed. Tata</w:t>
      </w:r>
      <w:r>
        <w:rPr>
          <w:spacing w:val="-10"/>
          <w:sz w:val="20"/>
        </w:rPr>
        <w:t xml:space="preserve"> </w:t>
      </w:r>
      <w:r>
        <w:rPr>
          <w:sz w:val="20"/>
        </w:rPr>
        <w:t>McGraw-Hill.</w:t>
      </w:r>
    </w:p>
    <w:p w:rsidR="003E2536" w:rsidRDefault="001262FB">
      <w:pPr>
        <w:pStyle w:val="ListParagraph"/>
        <w:numPr>
          <w:ilvl w:val="1"/>
          <w:numId w:val="24"/>
        </w:numPr>
        <w:tabs>
          <w:tab w:val="left" w:pos="581"/>
        </w:tabs>
        <w:spacing w:before="2" w:line="243" w:lineRule="exact"/>
        <w:ind w:hanging="270"/>
        <w:jc w:val="left"/>
        <w:rPr>
          <w:sz w:val="20"/>
        </w:rPr>
      </w:pPr>
      <w:r>
        <w:rPr>
          <w:sz w:val="20"/>
        </w:rPr>
        <w:t>Amol Gore and Robert Panizzolo, Operation</w:t>
      </w:r>
      <w:r>
        <w:rPr>
          <w:spacing w:val="-2"/>
          <w:sz w:val="20"/>
        </w:rPr>
        <w:t xml:space="preserve"> </w:t>
      </w:r>
      <w:r>
        <w:rPr>
          <w:sz w:val="20"/>
        </w:rPr>
        <w:t>Management</w:t>
      </w:r>
    </w:p>
    <w:p w:rsidR="003E2536" w:rsidRDefault="001262FB">
      <w:pPr>
        <w:pStyle w:val="ListParagraph"/>
        <w:numPr>
          <w:ilvl w:val="1"/>
          <w:numId w:val="24"/>
        </w:numPr>
        <w:tabs>
          <w:tab w:val="left" w:pos="581"/>
        </w:tabs>
        <w:spacing w:line="243" w:lineRule="exact"/>
        <w:ind w:hanging="270"/>
        <w:jc w:val="left"/>
        <w:rPr>
          <w:sz w:val="20"/>
        </w:rPr>
      </w:pPr>
      <w:r>
        <w:rPr>
          <w:sz w:val="20"/>
        </w:rPr>
        <w:t>R. Panneerselvam, Production and Operation Management 3</w:t>
      </w:r>
      <w:r>
        <w:rPr>
          <w:sz w:val="20"/>
          <w:vertAlign w:val="superscript"/>
        </w:rPr>
        <w:t>rd</w:t>
      </w:r>
      <w:r>
        <w:rPr>
          <w:sz w:val="20"/>
        </w:rPr>
        <w:t xml:space="preserve"> edition,</w:t>
      </w:r>
      <w:r>
        <w:rPr>
          <w:spacing w:val="-6"/>
          <w:sz w:val="20"/>
        </w:rPr>
        <w:t xml:space="preserve"> </w:t>
      </w:r>
      <w:r>
        <w:rPr>
          <w:sz w:val="20"/>
        </w:rPr>
        <w:t>PHI</w:t>
      </w:r>
    </w:p>
    <w:p w:rsidR="003E2536" w:rsidRDefault="001262FB">
      <w:pPr>
        <w:pStyle w:val="ListParagraph"/>
        <w:numPr>
          <w:ilvl w:val="1"/>
          <w:numId w:val="24"/>
        </w:numPr>
        <w:tabs>
          <w:tab w:val="left" w:pos="581"/>
        </w:tabs>
        <w:ind w:right="115"/>
        <w:jc w:val="left"/>
        <w:rPr>
          <w:sz w:val="20"/>
        </w:rPr>
      </w:pPr>
      <w:r>
        <w:rPr>
          <w:sz w:val="20"/>
        </w:rPr>
        <w:t>Danny Samson and Prakash J.Singh, “Operations Management-An integrated approach”, 2009, 1</w:t>
      </w:r>
      <w:r>
        <w:rPr>
          <w:sz w:val="20"/>
          <w:vertAlign w:val="superscript"/>
        </w:rPr>
        <w:t>st</w:t>
      </w:r>
      <w:r>
        <w:rPr>
          <w:sz w:val="20"/>
        </w:rPr>
        <w:t xml:space="preserve"> Ed. Cambridge</w:t>
      </w:r>
      <w:r>
        <w:rPr>
          <w:spacing w:val="-5"/>
          <w:sz w:val="20"/>
        </w:rPr>
        <w:t xml:space="preserve"> </w:t>
      </w:r>
      <w:r>
        <w:rPr>
          <w:sz w:val="20"/>
        </w:rPr>
        <w:t>press.</w:t>
      </w:r>
    </w:p>
    <w:p w:rsidR="003E2536" w:rsidRDefault="001262FB">
      <w:pPr>
        <w:pStyle w:val="ListParagraph"/>
        <w:numPr>
          <w:ilvl w:val="1"/>
          <w:numId w:val="24"/>
        </w:numPr>
        <w:tabs>
          <w:tab w:val="left" w:pos="581"/>
        </w:tabs>
        <w:spacing w:line="243" w:lineRule="exact"/>
        <w:ind w:hanging="270"/>
        <w:jc w:val="left"/>
        <w:rPr>
          <w:sz w:val="20"/>
        </w:rPr>
      </w:pPr>
      <w:r>
        <w:rPr>
          <w:sz w:val="20"/>
        </w:rPr>
        <w:t>Ray Wild, “Operations Management, 2003, Thomson</w:t>
      </w:r>
      <w:r>
        <w:rPr>
          <w:spacing w:val="-11"/>
          <w:sz w:val="20"/>
        </w:rPr>
        <w:t xml:space="preserve"> </w:t>
      </w:r>
      <w:r>
        <w:rPr>
          <w:sz w:val="20"/>
        </w:rPr>
        <w:t>Learning.</w:t>
      </w:r>
    </w:p>
    <w:p w:rsidR="003E2536" w:rsidRDefault="001262FB">
      <w:pPr>
        <w:pStyle w:val="ListParagraph"/>
        <w:numPr>
          <w:ilvl w:val="1"/>
          <w:numId w:val="24"/>
        </w:numPr>
        <w:tabs>
          <w:tab w:val="left" w:pos="581"/>
        </w:tabs>
        <w:ind w:right="116"/>
        <w:jc w:val="left"/>
        <w:rPr>
          <w:sz w:val="20"/>
        </w:rPr>
      </w:pPr>
      <w:r>
        <w:rPr>
          <w:sz w:val="20"/>
        </w:rPr>
        <w:t>Kanishka Bedi, “Production and Operations Management”, 2007, 3</w:t>
      </w:r>
      <w:r>
        <w:rPr>
          <w:sz w:val="20"/>
          <w:vertAlign w:val="superscript"/>
        </w:rPr>
        <w:t>rd</w:t>
      </w:r>
      <w:r>
        <w:rPr>
          <w:sz w:val="20"/>
        </w:rPr>
        <w:t xml:space="preserve"> Ed. Oxford University Press.</w:t>
      </w:r>
    </w:p>
    <w:p w:rsidR="003E2536" w:rsidRDefault="001262FB">
      <w:pPr>
        <w:pStyle w:val="ListParagraph"/>
        <w:numPr>
          <w:ilvl w:val="1"/>
          <w:numId w:val="24"/>
        </w:numPr>
        <w:tabs>
          <w:tab w:val="left" w:pos="581"/>
        </w:tabs>
        <w:spacing w:before="1"/>
        <w:ind w:right="123"/>
        <w:jc w:val="left"/>
        <w:rPr>
          <w:sz w:val="20"/>
        </w:rPr>
      </w:pPr>
      <w:r>
        <w:rPr>
          <w:sz w:val="20"/>
        </w:rPr>
        <w:t>Everett. Adam, Jr. and Ronald J. Elbert, “Production and Operations Management Concepts, Models and Behaviour”, 2003, Prentice Hall of India, 5th</w:t>
      </w:r>
      <w:r>
        <w:rPr>
          <w:spacing w:val="-5"/>
          <w:sz w:val="20"/>
        </w:rPr>
        <w:t xml:space="preserve"> </w:t>
      </w:r>
      <w:r>
        <w:rPr>
          <w:sz w:val="20"/>
        </w:rPr>
        <w:t>Ed.</w:t>
      </w:r>
    </w:p>
    <w:p w:rsidR="003E2536" w:rsidRDefault="001262FB">
      <w:pPr>
        <w:pStyle w:val="ListParagraph"/>
        <w:numPr>
          <w:ilvl w:val="1"/>
          <w:numId w:val="24"/>
        </w:numPr>
        <w:tabs>
          <w:tab w:val="left" w:pos="581"/>
        </w:tabs>
        <w:spacing w:line="242" w:lineRule="exact"/>
        <w:ind w:hanging="270"/>
        <w:jc w:val="left"/>
        <w:rPr>
          <w:sz w:val="20"/>
        </w:rPr>
      </w:pPr>
      <w:r>
        <w:rPr>
          <w:sz w:val="20"/>
        </w:rPr>
        <w:t>S.N. Chary Production &amp; Operation</w:t>
      </w:r>
      <w:r>
        <w:rPr>
          <w:spacing w:val="-1"/>
          <w:sz w:val="20"/>
        </w:rPr>
        <w:t xml:space="preserve"> </w:t>
      </w:r>
      <w:r>
        <w:rPr>
          <w:sz w:val="20"/>
        </w:rPr>
        <w:t>Management.</w:t>
      </w:r>
    </w:p>
    <w:p w:rsidR="003E2536" w:rsidRDefault="001262FB">
      <w:pPr>
        <w:pStyle w:val="ListParagraph"/>
        <w:numPr>
          <w:ilvl w:val="1"/>
          <w:numId w:val="24"/>
        </w:numPr>
        <w:tabs>
          <w:tab w:val="left" w:pos="552"/>
        </w:tabs>
        <w:spacing w:before="197"/>
        <w:ind w:left="520" w:right="1458" w:hanging="300"/>
        <w:jc w:val="left"/>
        <w:rPr>
          <w:rFonts w:ascii="Calibri" w:hAnsi="Calibri"/>
        </w:rPr>
      </w:pPr>
      <w:r>
        <w:rPr>
          <w:rFonts w:ascii="Calibri" w:hAnsi="Calibri"/>
        </w:rPr>
        <w:t>N.G. Nair, Production and Operation Management , 2</w:t>
      </w:r>
      <w:r>
        <w:rPr>
          <w:rFonts w:ascii="Calibri" w:hAnsi="Calibri"/>
          <w:vertAlign w:val="superscript"/>
        </w:rPr>
        <w:t>nd</w:t>
      </w:r>
      <w:r>
        <w:rPr>
          <w:rFonts w:ascii="Calibri" w:hAnsi="Calibri"/>
        </w:rPr>
        <w:t xml:space="preserve"> edition, Tata-MCGraw – Hill</w:t>
      </w:r>
      <w:r>
        <w:rPr>
          <w:rFonts w:ascii="Calibri" w:hAnsi="Calibri"/>
          <w:spacing w:val="-25"/>
        </w:rPr>
        <w:t xml:space="preserve"> </w:t>
      </w:r>
      <w:r>
        <w:rPr>
          <w:rFonts w:ascii="Calibri" w:hAnsi="Calibri"/>
        </w:rPr>
        <w:t>Publishing Company</w:t>
      </w:r>
      <w:r>
        <w:rPr>
          <w:rFonts w:ascii="Calibri" w:hAnsi="Calibri"/>
          <w:spacing w:val="-2"/>
        </w:rPr>
        <w:t xml:space="preserve"> </w:t>
      </w:r>
      <w:r>
        <w:rPr>
          <w:rFonts w:ascii="Calibri" w:hAnsi="Calibri"/>
        </w:rPr>
        <w:t>Ltd.</w:t>
      </w:r>
    </w:p>
    <w:p w:rsidR="003E2536" w:rsidRDefault="003E2536">
      <w:pPr>
        <w:rPr>
          <w:rFonts w:ascii="Calibri" w:hAnsi="Calibri"/>
        </w:rPr>
        <w:sectPr w:rsidR="003E2536">
          <w:pgSz w:w="12240" w:h="15840"/>
          <w:pgMar w:top="380" w:right="600" w:bottom="1200" w:left="1220" w:header="0" w:footer="935" w:gutter="0"/>
          <w:cols w:space="720"/>
        </w:sectPr>
      </w:pPr>
    </w:p>
    <w:p w:rsidR="003E2536" w:rsidRDefault="001262FB">
      <w:pPr>
        <w:pStyle w:val="Heading3"/>
        <w:spacing w:before="71" w:line="477" w:lineRule="auto"/>
        <w:ind w:left="3960" w:right="1953" w:hanging="1524"/>
      </w:pPr>
      <w:r>
        <w:lastRenderedPageBreak/>
        <w:t>Master of Business Administration (MBA) Syllabus Paper Code – MB 302</w:t>
      </w:r>
    </w:p>
    <w:p w:rsidR="003E2536" w:rsidRDefault="001262FB">
      <w:pPr>
        <w:spacing w:before="5"/>
        <w:ind w:left="2178" w:right="2077"/>
        <w:jc w:val="center"/>
        <w:rPr>
          <w:b/>
          <w:sz w:val="20"/>
        </w:rPr>
      </w:pPr>
      <w:r>
        <w:rPr>
          <w:b/>
          <w:sz w:val="20"/>
        </w:rPr>
        <w:t>Course: E – BUSINESS</w:t>
      </w:r>
    </w:p>
    <w:p w:rsidR="003E2536" w:rsidRDefault="003E2536">
      <w:pPr>
        <w:pStyle w:val="BodyText"/>
        <w:ind w:left="0"/>
        <w:rPr>
          <w:b/>
          <w:sz w:val="24"/>
        </w:rPr>
      </w:pPr>
    </w:p>
    <w:p w:rsidR="003E2536" w:rsidRDefault="001262FB">
      <w:pPr>
        <w:pStyle w:val="BodyText"/>
        <w:spacing w:before="150" w:line="276" w:lineRule="auto"/>
        <w:ind w:right="116"/>
        <w:jc w:val="both"/>
      </w:pPr>
      <w:r>
        <w:rPr>
          <w:b/>
        </w:rPr>
        <w:t>Course Objective</w:t>
      </w:r>
      <w:r>
        <w:t>: To provide an understanding of e-business applications in  today’s organizations and evolutionary nature of business with the change of technology like mobile commerce and its relevance for business.</w:t>
      </w:r>
    </w:p>
    <w:p w:rsidR="003E2536" w:rsidRDefault="001262FB">
      <w:pPr>
        <w:pStyle w:val="Heading3"/>
        <w:spacing w:before="200"/>
      </w:pPr>
      <w:r>
        <w:t>Unit I: Introduction</w:t>
      </w:r>
    </w:p>
    <w:p w:rsidR="003E2536" w:rsidRDefault="003E2536">
      <w:pPr>
        <w:pStyle w:val="BodyText"/>
        <w:spacing w:before="6"/>
        <w:ind w:left="0"/>
        <w:rPr>
          <w:b/>
          <w:sz w:val="19"/>
        </w:rPr>
      </w:pPr>
    </w:p>
    <w:p w:rsidR="003E2536" w:rsidRDefault="001262FB">
      <w:pPr>
        <w:pStyle w:val="BodyText"/>
        <w:spacing w:line="278" w:lineRule="auto"/>
        <w:ind w:right="113"/>
        <w:jc w:val="both"/>
      </w:pPr>
      <w:r>
        <w:t>E-Business and Global Economy, E-Business –Advantages &amp; Disadvantages, E-Business Value Chains, E-Business Models- B2B, B2G, C2C, C2G.</w:t>
      </w:r>
    </w:p>
    <w:p w:rsidR="003E2536" w:rsidRDefault="001262FB">
      <w:pPr>
        <w:pStyle w:val="BodyText"/>
        <w:spacing w:before="195" w:line="278" w:lineRule="auto"/>
        <w:ind w:right="115"/>
        <w:jc w:val="both"/>
      </w:pPr>
      <w:r>
        <w:t>E-Business Infrastructure-Internet, Intranet, Extranet and WWW- Online Payment Basics –E-Cash, E-Wallets, Stored Value Cards.</w:t>
      </w:r>
    </w:p>
    <w:p w:rsidR="003E2536" w:rsidRDefault="001262FB">
      <w:pPr>
        <w:pStyle w:val="Heading3"/>
        <w:spacing w:before="197"/>
      </w:pPr>
      <w:r>
        <w:t>Unit II: E-Business Environment &amp; e-Marketing</w:t>
      </w:r>
    </w:p>
    <w:p w:rsidR="003E2536" w:rsidRDefault="003E2536">
      <w:pPr>
        <w:pStyle w:val="BodyText"/>
        <w:spacing w:before="4"/>
        <w:ind w:left="0"/>
        <w:rPr>
          <w:b/>
          <w:sz w:val="19"/>
        </w:rPr>
      </w:pPr>
    </w:p>
    <w:p w:rsidR="003E2536" w:rsidRDefault="001262FB">
      <w:pPr>
        <w:pStyle w:val="BodyText"/>
        <w:spacing w:line="278" w:lineRule="auto"/>
        <w:ind w:right="115"/>
        <w:jc w:val="both"/>
      </w:pPr>
      <w:r>
        <w:t>Legal, Ethical &amp; Taxation Issues – Legal Environment of E-Business, Use and Protection of Intellectual Property Rights in Online Business-Online Crime, Ethical issues, Taxation Issues.</w:t>
      </w:r>
    </w:p>
    <w:p w:rsidR="003E2536" w:rsidRDefault="001262FB">
      <w:pPr>
        <w:pStyle w:val="ListParagraph"/>
        <w:numPr>
          <w:ilvl w:val="1"/>
          <w:numId w:val="23"/>
        </w:numPr>
        <w:tabs>
          <w:tab w:val="left" w:pos="599"/>
        </w:tabs>
        <w:spacing w:before="197" w:line="276" w:lineRule="auto"/>
        <w:ind w:right="120" w:firstLine="0"/>
        <w:jc w:val="both"/>
        <w:rPr>
          <w:sz w:val="20"/>
        </w:rPr>
      </w:pPr>
      <w:r>
        <w:rPr>
          <w:sz w:val="20"/>
        </w:rPr>
        <w:t>arketing- Web Marketing Strategies, Communicating with different Marketing Segments, Advertising on Web - E-Mail Marketing, Creating and Maintaining Brands, Search Engine Positioning and Domain</w:t>
      </w:r>
      <w:r>
        <w:rPr>
          <w:spacing w:val="-1"/>
          <w:sz w:val="20"/>
        </w:rPr>
        <w:t xml:space="preserve"> </w:t>
      </w:r>
      <w:r>
        <w:rPr>
          <w:sz w:val="20"/>
        </w:rPr>
        <w:t>Names.</w:t>
      </w:r>
    </w:p>
    <w:p w:rsidR="003E2536" w:rsidRDefault="001262FB">
      <w:pPr>
        <w:pStyle w:val="Heading3"/>
        <w:spacing w:before="198"/>
      </w:pPr>
      <w:r>
        <w:t>Unit III: Mobile Commerce Basics</w:t>
      </w:r>
    </w:p>
    <w:p w:rsidR="003E2536" w:rsidRDefault="003E2536">
      <w:pPr>
        <w:pStyle w:val="BodyText"/>
        <w:spacing w:before="6"/>
        <w:ind w:left="0"/>
        <w:rPr>
          <w:b/>
          <w:sz w:val="19"/>
        </w:rPr>
      </w:pPr>
    </w:p>
    <w:p w:rsidR="003E2536" w:rsidRDefault="001262FB">
      <w:pPr>
        <w:pStyle w:val="BodyText"/>
        <w:spacing w:line="276" w:lineRule="auto"/>
        <w:ind w:right="116"/>
        <w:jc w:val="both"/>
      </w:pPr>
      <w:r>
        <w:t>Introduction to mobile commerce- Scope, Benefits, limitations of mobile commerce, M-Commerce frame work, M-Commerce Business Models, E-Commerce vs M-Commerce, Mobile commerce services – Types of M-Commerce Services, Mobile commerce applications.</w:t>
      </w:r>
    </w:p>
    <w:p w:rsidR="003E2536" w:rsidRDefault="001262FB">
      <w:pPr>
        <w:pStyle w:val="Heading3"/>
        <w:spacing w:before="201"/>
      </w:pPr>
      <w:r>
        <w:t>Unit IV: Mobile Commerce Technology</w:t>
      </w:r>
    </w:p>
    <w:p w:rsidR="003E2536" w:rsidRDefault="003E2536">
      <w:pPr>
        <w:pStyle w:val="BodyText"/>
        <w:spacing w:before="6"/>
        <w:ind w:left="0"/>
        <w:rPr>
          <w:b/>
          <w:sz w:val="19"/>
        </w:rPr>
      </w:pPr>
    </w:p>
    <w:p w:rsidR="003E2536" w:rsidRDefault="001262FB">
      <w:pPr>
        <w:pStyle w:val="BodyText"/>
        <w:spacing w:line="276" w:lineRule="auto"/>
        <w:ind w:right="115"/>
        <w:jc w:val="both"/>
      </w:pPr>
      <w:r>
        <w:t>Wireless and Mobile Communication –Wireless Communication, Satellite Communication Mobile Communication Systems, Mobile Phone Cellular Network, Mobile Access Technology–Mobile Communication Standards, 1G, 2G, 3G, 4G and 5G systems.</w:t>
      </w:r>
    </w:p>
    <w:p w:rsidR="003E2536" w:rsidRDefault="001262FB">
      <w:pPr>
        <w:pStyle w:val="BodyText"/>
        <w:spacing w:before="198"/>
      </w:pPr>
      <w:r>
        <w:t>Key Players- Mobile Devices, Mobile Service Providers – Mobile Commerce Service Providers,</w:t>
      </w:r>
    </w:p>
    <w:p w:rsidR="003E2536" w:rsidRDefault="003E2536">
      <w:pPr>
        <w:pStyle w:val="BodyText"/>
        <w:spacing w:before="6"/>
        <w:ind w:left="0"/>
        <w:rPr>
          <w:sz w:val="19"/>
        </w:rPr>
      </w:pPr>
    </w:p>
    <w:p w:rsidR="003E2536" w:rsidRDefault="001262FB">
      <w:pPr>
        <w:pStyle w:val="Heading3"/>
      </w:pPr>
      <w:r>
        <w:t>Unit V: Mobile Commerce Applications</w:t>
      </w:r>
    </w:p>
    <w:p w:rsidR="003E2536" w:rsidRDefault="003E2536">
      <w:pPr>
        <w:pStyle w:val="BodyText"/>
        <w:spacing w:before="6"/>
        <w:ind w:left="0"/>
        <w:rPr>
          <w:b/>
          <w:sz w:val="19"/>
        </w:rPr>
      </w:pPr>
    </w:p>
    <w:p w:rsidR="003E2536" w:rsidRDefault="001262FB">
      <w:pPr>
        <w:spacing w:line="276" w:lineRule="auto"/>
        <w:ind w:left="220" w:right="113"/>
        <w:jc w:val="both"/>
        <w:rPr>
          <w:b/>
          <w:sz w:val="20"/>
        </w:rPr>
      </w:pPr>
      <w:r>
        <w:rPr>
          <w:sz w:val="20"/>
        </w:rPr>
        <w:t xml:space="preserve">Mobile Products- </w:t>
      </w:r>
      <w:r>
        <w:rPr>
          <w:b/>
          <w:sz w:val="20"/>
        </w:rPr>
        <w:t>Mobile Banking</w:t>
      </w:r>
      <w:r>
        <w:rPr>
          <w:sz w:val="20"/>
        </w:rPr>
        <w:t xml:space="preserve">- M-Banking Business Models, M-Banking Technologies, M- Banking Services, Advantages &amp; Challenges. </w:t>
      </w:r>
      <w:r>
        <w:rPr>
          <w:b/>
          <w:sz w:val="20"/>
        </w:rPr>
        <w:t xml:space="preserve">Mobile Ticketing </w:t>
      </w:r>
      <w:r>
        <w:rPr>
          <w:sz w:val="20"/>
        </w:rPr>
        <w:t xml:space="preserve">-Process, Applications, Advantages, Apps, M-Ticket Providers. </w:t>
      </w:r>
      <w:r>
        <w:rPr>
          <w:b/>
          <w:sz w:val="20"/>
        </w:rPr>
        <w:t xml:space="preserve">Mobile Payment Systems </w:t>
      </w:r>
      <w:r>
        <w:rPr>
          <w:sz w:val="20"/>
        </w:rPr>
        <w:t xml:space="preserve">–Characteristics, Models, Privacy &amp; Security Issues, M-Payment Service Providers. </w:t>
      </w:r>
      <w:r>
        <w:rPr>
          <w:b/>
          <w:sz w:val="20"/>
        </w:rPr>
        <w:t xml:space="preserve">Mobile Computing </w:t>
      </w:r>
      <w:r>
        <w:rPr>
          <w:sz w:val="20"/>
        </w:rPr>
        <w:t xml:space="preserve">–Nomadic or Ubiquitous, Business Applications of Mobile Computing, </w:t>
      </w:r>
      <w:r>
        <w:rPr>
          <w:b/>
          <w:sz w:val="20"/>
        </w:rPr>
        <w:t>Mobile Value Added Services, Privacy, Security &amp; Legal Issues relating to M-Commerce.</w:t>
      </w:r>
    </w:p>
    <w:p w:rsidR="003E2536" w:rsidRDefault="003E2536">
      <w:pPr>
        <w:spacing w:line="276" w:lineRule="auto"/>
        <w:jc w:val="both"/>
        <w:rPr>
          <w:sz w:val="20"/>
        </w:rPr>
        <w:sectPr w:rsidR="003E2536">
          <w:pgSz w:w="12240" w:h="15840"/>
          <w:pgMar w:top="380" w:right="600" w:bottom="1200" w:left="1220" w:header="0" w:footer="935" w:gutter="0"/>
          <w:cols w:space="720"/>
        </w:sectPr>
      </w:pPr>
    </w:p>
    <w:p w:rsidR="003E2536" w:rsidRDefault="001262FB">
      <w:pPr>
        <w:pStyle w:val="Heading3"/>
        <w:spacing w:before="69"/>
      </w:pPr>
      <w:r>
        <w:lastRenderedPageBreak/>
        <w:t>Suggested Readings:</w:t>
      </w:r>
    </w:p>
    <w:p w:rsidR="003E2536" w:rsidRDefault="003E2536">
      <w:pPr>
        <w:pStyle w:val="BodyText"/>
        <w:spacing w:before="6"/>
        <w:ind w:left="0"/>
        <w:rPr>
          <w:b/>
          <w:sz w:val="19"/>
        </w:rPr>
      </w:pPr>
    </w:p>
    <w:p w:rsidR="003E2536" w:rsidRDefault="001262FB">
      <w:pPr>
        <w:pStyle w:val="ListParagraph"/>
        <w:numPr>
          <w:ilvl w:val="2"/>
          <w:numId w:val="23"/>
        </w:numPr>
        <w:tabs>
          <w:tab w:val="left" w:pos="941"/>
        </w:tabs>
        <w:spacing w:line="259" w:lineRule="auto"/>
        <w:ind w:right="118"/>
        <w:rPr>
          <w:sz w:val="20"/>
        </w:rPr>
      </w:pPr>
      <w:r>
        <w:rPr>
          <w:b/>
          <w:sz w:val="20"/>
        </w:rPr>
        <w:t xml:space="preserve">Creating a Winning E-Business- </w:t>
      </w:r>
      <w:r>
        <w:rPr>
          <w:sz w:val="20"/>
        </w:rPr>
        <w:t>H. Albert Napier, Ollie Rivers, Stuart Wagner, JB Napier- Cengage Learning- Second</w:t>
      </w:r>
      <w:r>
        <w:rPr>
          <w:spacing w:val="-1"/>
          <w:sz w:val="20"/>
        </w:rPr>
        <w:t xml:space="preserve"> </w:t>
      </w:r>
      <w:r>
        <w:rPr>
          <w:sz w:val="20"/>
        </w:rPr>
        <w:t>Edition.</w:t>
      </w:r>
    </w:p>
    <w:p w:rsidR="003E2536" w:rsidRDefault="001262FB">
      <w:pPr>
        <w:pStyle w:val="ListParagraph"/>
        <w:numPr>
          <w:ilvl w:val="2"/>
          <w:numId w:val="23"/>
        </w:numPr>
        <w:tabs>
          <w:tab w:val="left" w:pos="941"/>
        </w:tabs>
        <w:spacing w:before="1" w:line="259" w:lineRule="auto"/>
        <w:ind w:right="115"/>
        <w:rPr>
          <w:sz w:val="20"/>
        </w:rPr>
      </w:pPr>
      <w:r>
        <w:rPr>
          <w:b/>
          <w:sz w:val="20"/>
        </w:rPr>
        <w:t>E-Commerce, Strategy, Technology and Implementation</w:t>
      </w:r>
      <w:r>
        <w:rPr>
          <w:sz w:val="20"/>
        </w:rPr>
        <w:t>- Gary P. Schneider- Cengage Learning – Second</w:t>
      </w:r>
      <w:r>
        <w:rPr>
          <w:spacing w:val="-1"/>
          <w:sz w:val="20"/>
        </w:rPr>
        <w:t xml:space="preserve"> </w:t>
      </w:r>
      <w:r>
        <w:rPr>
          <w:sz w:val="20"/>
        </w:rPr>
        <w:t>Edition.</w:t>
      </w:r>
    </w:p>
    <w:p w:rsidR="003E2536" w:rsidRDefault="001262FB">
      <w:pPr>
        <w:pStyle w:val="ListParagraph"/>
        <w:numPr>
          <w:ilvl w:val="2"/>
          <w:numId w:val="23"/>
        </w:numPr>
        <w:tabs>
          <w:tab w:val="left" w:pos="941"/>
        </w:tabs>
        <w:spacing w:line="241" w:lineRule="exact"/>
        <w:ind w:hanging="361"/>
        <w:rPr>
          <w:sz w:val="20"/>
        </w:rPr>
      </w:pPr>
      <w:r>
        <w:rPr>
          <w:b/>
          <w:sz w:val="20"/>
        </w:rPr>
        <w:t>Mobile Commerce</w:t>
      </w:r>
      <w:r>
        <w:rPr>
          <w:sz w:val="20"/>
        </w:rPr>
        <w:t>- Karabi Bandyopadhyay –</w:t>
      </w:r>
      <w:r>
        <w:rPr>
          <w:spacing w:val="1"/>
          <w:sz w:val="20"/>
        </w:rPr>
        <w:t xml:space="preserve"> </w:t>
      </w:r>
      <w:r>
        <w:rPr>
          <w:sz w:val="20"/>
        </w:rPr>
        <w:t>PHI-EEE.</w:t>
      </w:r>
    </w:p>
    <w:p w:rsidR="003E2536" w:rsidRDefault="001262FB">
      <w:pPr>
        <w:pStyle w:val="ListParagraph"/>
        <w:numPr>
          <w:ilvl w:val="2"/>
          <w:numId w:val="23"/>
        </w:numPr>
        <w:tabs>
          <w:tab w:val="left" w:pos="941"/>
        </w:tabs>
        <w:spacing w:before="21" w:line="259" w:lineRule="auto"/>
        <w:ind w:right="113"/>
        <w:rPr>
          <w:sz w:val="20"/>
        </w:rPr>
      </w:pPr>
      <w:r>
        <w:rPr>
          <w:b/>
          <w:sz w:val="20"/>
        </w:rPr>
        <w:t xml:space="preserve">Electronic Commerce from Vision to Fulfillment </w:t>
      </w:r>
      <w:r>
        <w:rPr>
          <w:sz w:val="20"/>
        </w:rPr>
        <w:t>– Elias M. Awad –Pearson Education- Low Price Edition – Third</w:t>
      </w:r>
      <w:r>
        <w:rPr>
          <w:spacing w:val="1"/>
          <w:sz w:val="20"/>
        </w:rPr>
        <w:t xml:space="preserve"> </w:t>
      </w:r>
      <w:r>
        <w:rPr>
          <w:sz w:val="20"/>
        </w:rPr>
        <w:t>Edition.</w:t>
      </w:r>
    </w:p>
    <w:p w:rsidR="003E2536" w:rsidRDefault="001262FB">
      <w:pPr>
        <w:pStyle w:val="ListParagraph"/>
        <w:numPr>
          <w:ilvl w:val="2"/>
          <w:numId w:val="23"/>
        </w:numPr>
        <w:tabs>
          <w:tab w:val="left" w:pos="941"/>
        </w:tabs>
        <w:spacing w:line="256" w:lineRule="auto"/>
        <w:ind w:right="114"/>
        <w:rPr>
          <w:sz w:val="20"/>
        </w:rPr>
      </w:pPr>
      <w:r>
        <w:rPr>
          <w:b/>
          <w:sz w:val="20"/>
        </w:rPr>
        <w:t xml:space="preserve">E-Marketing </w:t>
      </w:r>
      <w:r>
        <w:rPr>
          <w:sz w:val="20"/>
        </w:rPr>
        <w:t>– Judy Strauss, Adel El Ansary, Raymond Frost- Pearson Education- Low Price Edition.</w:t>
      </w:r>
    </w:p>
    <w:p w:rsidR="003E2536" w:rsidRDefault="003E2536">
      <w:pPr>
        <w:spacing w:line="256" w:lineRule="auto"/>
        <w:rPr>
          <w:sz w:val="20"/>
        </w:rPr>
        <w:sectPr w:rsidR="003E2536">
          <w:pgSz w:w="12240" w:h="15840"/>
          <w:pgMar w:top="860" w:right="600" w:bottom="1200" w:left="1220" w:header="0" w:footer="935" w:gutter="0"/>
          <w:cols w:space="720"/>
        </w:sectPr>
      </w:pPr>
    </w:p>
    <w:p w:rsidR="003E2536" w:rsidRDefault="001262FB">
      <w:pPr>
        <w:pStyle w:val="Heading3"/>
        <w:spacing w:before="74"/>
        <w:ind w:left="2177" w:right="2081"/>
        <w:jc w:val="center"/>
      </w:pPr>
      <w:r>
        <w:lastRenderedPageBreak/>
        <w:t>Master of Business Administration (MBA) Syllabus</w:t>
      </w:r>
    </w:p>
    <w:p w:rsidR="003E2536" w:rsidRDefault="003E2536">
      <w:pPr>
        <w:pStyle w:val="BodyText"/>
        <w:spacing w:before="10"/>
        <w:ind w:left="0"/>
        <w:rPr>
          <w:b/>
          <w:sz w:val="19"/>
        </w:rPr>
      </w:pPr>
    </w:p>
    <w:p w:rsidR="003E2536" w:rsidRDefault="001262FB">
      <w:pPr>
        <w:spacing w:before="1"/>
        <w:ind w:left="3420" w:right="3128" w:firstLine="645"/>
        <w:rPr>
          <w:b/>
          <w:sz w:val="20"/>
        </w:rPr>
      </w:pPr>
      <w:r>
        <w:rPr>
          <w:b/>
          <w:sz w:val="20"/>
        </w:rPr>
        <w:t>Paper Code – MB 303 Course: OPERATIONS RESEARCH</w:t>
      </w:r>
    </w:p>
    <w:p w:rsidR="003E2536" w:rsidRDefault="001262FB">
      <w:pPr>
        <w:pStyle w:val="BodyText"/>
        <w:spacing w:before="200"/>
      </w:pPr>
      <w:r>
        <w:rPr>
          <w:b/>
        </w:rPr>
        <w:t xml:space="preserve">Course Objective: </w:t>
      </w:r>
      <w:r>
        <w:t>The objective of the course is to give an overview of different Optimization Techniques useful for problem solving and decision making.</w:t>
      </w:r>
    </w:p>
    <w:p w:rsidR="003E2536" w:rsidRDefault="001262FB">
      <w:pPr>
        <w:pStyle w:val="Heading3"/>
        <w:spacing w:before="201"/>
      </w:pPr>
      <w:r>
        <w:t>Unit – I: Introduction</w:t>
      </w:r>
    </w:p>
    <w:p w:rsidR="003E2536" w:rsidRDefault="001262FB">
      <w:pPr>
        <w:pStyle w:val="ListParagraph"/>
        <w:numPr>
          <w:ilvl w:val="0"/>
          <w:numId w:val="22"/>
        </w:numPr>
        <w:tabs>
          <w:tab w:val="left" w:pos="761"/>
        </w:tabs>
        <w:spacing w:before="201" w:line="243" w:lineRule="exact"/>
        <w:jc w:val="left"/>
        <w:rPr>
          <w:sz w:val="20"/>
        </w:rPr>
      </w:pPr>
      <w:r>
        <w:rPr>
          <w:sz w:val="20"/>
        </w:rPr>
        <w:t>Introduction to OR</w:t>
      </w:r>
      <w:r>
        <w:rPr>
          <w:b/>
          <w:sz w:val="20"/>
        </w:rPr>
        <w:t xml:space="preserve">- </w:t>
      </w:r>
      <w:r>
        <w:rPr>
          <w:sz w:val="20"/>
        </w:rPr>
        <w:t>Origin, Nature, definitions, Managerial applications and limitations of</w:t>
      </w:r>
      <w:r>
        <w:rPr>
          <w:spacing w:val="-29"/>
          <w:sz w:val="20"/>
        </w:rPr>
        <w:t xml:space="preserve"> </w:t>
      </w:r>
      <w:r>
        <w:rPr>
          <w:sz w:val="20"/>
        </w:rPr>
        <w:t>OR.</w:t>
      </w:r>
    </w:p>
    <w:p w:rsidR="003E2536" w:rsidRDefault="001262FB">
      <w:pPr>
        <w:pStyle w:val="ListParagraph"/>
        <w:numPr>
          <w:ilvl w:val="0"/>
          <w:numId w:val="22"/>
        </w:numPr>
        <w:tabs>
          <w:tab w:val="left" w:pos="761"/>
        </w:tabs>
        <w:ind w:right="120" w:hanging="363"/>
        <w:jc w:val="left"/>
        <w:rPr>
          <w:sz w:val="20"/>
        </w:rPr>
      </w:pPr>
      <w:r>
        <w:rPr>
          <w:sz w:val="20"/>
        </w:rPr>
        <w:t>Linear and Non- Linear, Integer, Goal [Multi-Objective] and Dynamic Programming Problems (Emphasis is on Conceptual frame work-no numerical</w:t>
      </w:r>
      <w:r>
        <w:rPr>
          <w:spacing w:val="-5"/>
          <w:sz w:val="20"/>
        </w:rPr>
        <w:t xml:space="preserve"> </w:t>
      </w:r>
      <w:r>
        <w:rPr>
          <w:sz w:val="20"/>
        </w:rPr>
        <w:t>problems.</w:t>
      </w:r>
    </w:p>
    <w:p w:rsidR="003E2536" w:rsidRDefault="001262FB">
      <w:pPr>
        <w:pStyle w:val="ListParagraph"/>
        <w:numPr>
          <w:ilvl w:val="0"/>
          <w:numId w:val="22"/>
        </w:numPr>
        <w:tabs>
          <w:tab w:val="left" w:pos="761"/>
        </w:tabs>
        <w:ind w:right="124" w:hanging="418"/>
        <w:jc w:val="left"/>
        <w:rPr>
          <w:sz w:val="20"/>
        </w:rPr>
      </w:pPr>
      <w:r>
        <w:rPr>
          <w:sz w:val="20"/>
        </w:rPr>
        <w:t>Linear Programming: Mathematical model, Formulation of LPP, assumptions underlying LPP, Solution by the Graph, Exceptional</w:t>
      </w:r>
      <w:r>
        <w:rPr>
          <w:spacing w:val="-1"/>
          <w:sz w:val="20"/>
        </w:rPr>
        <w:t xml:space="preserve"> </w:t>
      </w:r>
      <w:r>
        <w:rPr>
          <w:sz w:val="20"/>
        </w:rPr>
        <w:t>cases.</w:t>
      </w:r>
    </w:p>
    <w:p w:rsidR="003E2536" w:rsidRDefault="003E2536">
      <w:pPr>
        <w:pStyle w:val="BodyText"/>
        <w:ind w:left="0"/>
        <w:rPr>
          <w:sz w:val="24"/>
        </w:rPr>
      </w:pPr>
    </w:p>
    <w:p w:rsidR="003E2536" w:rsidRDefault="001262FB">
      <w:pPr>
        <w:pStyle w:val="Heading3"/>
        <w:spacing w:before="156"/>
      </w:pPr>
      <w:r>
        <w:t>Unit – II: Allocation Model - I</w:t>
      </w:r>
    </w:p>
    <w:p w:rsidR="003E2536" w:rsidRDefault="001262FB">
      <w:pPr>
        <w:pStyle w:val="ListParagraph"/>
        <w:numPr>
          <w:ilvl w:val="0"/>
          <w:numId w:val="21"/>
        </w:numPr>
        <w:tabs>
          <w:tab w:val="left" w:pos="761"/>
        </w:tabs>
        <w:spacing w:before="202"/>
        <w:ind w:right="118"/>
        <w:jc w:val="left"/>
        <w:rPr>
          <w:sz w:val="20"/>
        </w:rPr>
      </w:pPr>
      <w:r>
        <w:rPr>
          <w:sz w:val="20"/>
        </w:rPr>
        <w:t>LPP - Simplex Method- Solution to LPP problems Maximisation and Minimisation cases Optimality conditions.</w:t>
      </w:r>
      <w:r>
        <w:rPr>
          <w:spacing w:val="65"/>
          <w:sz w:val="20"/>
        </w:rPr>
        <w:t xml:space="preserve"> </w:t>
      </w:r>
      <w:r>
        <w:rPr>
          <w:sz w:val="20"/>
        </w:rPr>
        <w:t>Degeneracy.</w:t>
      </w:r>
    </w:p>
    <w:p w:rsidR="003E2536" w:rsidRDefault="001262FB">
      <w:pPr>
        <w:pStyle w:val="ListParagraph"/>
        <w:numPr>
          <w:ilvl w:val="0"/>
          <w:numId w:val="21"/>
        </w:numPr>
        <w:tabs>
          <w:tab w:val="left" w:pos="761"/>
        </w:tabs>
        <w:ind w:right="117" w:hanging="363"/>
        <w:jc w:val="left"/>
        <w:rPr>
          <w:sz w:val="20"/>
        </w:rPr>
      </w:pPr>
      <w:r>
        <w:rPr>
          <w:sz w:val="20"/>
        </w:rPr>
        <w:t>Dual - Formulation, Relationship between Primal - Dual, Solution of dual, Economic interpretation of</w:t>
      </w:r>
      <w:r>
        <w:rPr>
          <w:spacing w:val="-3"/>
          <w:sz w:val="20"/>
        </w:rPr>
        <w:t xml:space="preserve"> </w:t>
      </w:r>
      <w:r>
        <w:rPr>
          <w:sz w:val="20"/>
        </w:rPr>
        <w:t>dual.</w:t>
      </w:r>
    </w:p>
    <w:p w:rsidR="003E2536" w:rsidRDefault="001262FB">
      <w:pPr>
        <w:pStyle w:val="ListParagraph"/>
        <w:numPr>
          <w:ilvl w:val="0"/>
          <w:numId w:val="21"/>
        </w:numPr>
        <w:tabs>
          <w:tab w:val="left" w:pos="761"/>
        </w:tabs>
        <w:ind w:hanging="419"/>
        <w:jc w:val="left"/>
        <w:rPr>
          <w:sz w:val="20"/>
        </w:rPr>
      </w:pPr>
      <w:r>
        <w:rPr>
          <w:sz w:val="20"/>
        </w:rPr>
        <w:t>Sensitivity analysis and its</w:t>
      </w:r>
      <w:r>
        <w:rPr>
          <w:spacing w:val="-8"/>
          <w:sz w:val="20"/>
        </w:rPr>
        <w:t xml:space="preserve"> </w:t>
      </w:r>
      <w:r>
        <w:rPr>
          <w:sz w:val="20"/>
        </w:rPr>
        <w:t>implications.</w:t>
      </w:r>
    </w:p>
    <w:p w:rsidR="003E2536" w:rsidRDefault="003E2536">
      <w:pPr>
        <w:pStyle w:val="BodyText"/>
        <w:ind w:left="0"/>
        <w:rPr>
          <w:sz w:val="24"/>
        </w:rPr>
      </w:pPr>
    </w:p>
    <w:p w:rsidR="003E2536" w:rsidRDefault="001262FB">
      <w:pPr>
        <w:pStyle w:val="Heading3"/>
        <w:spacing w:before="156"/>
      </w:pPr>
      <w:r>
        <w:t>Unit – III: Allocation Model - II</w:t>
      </w:r>
    </w:p>
    <w:p w:rsidR="003E2536" w:rsidRDefault="001262FB">
      <w:pPr>
        <w:pStyle w:val="ListParagraph"/>
        <w:numPr>
          <w:ilvl w:val="1"/>
          <w:numId w:val="21"/>
        </w:numPr>
        <w:tabs>
          <w:tab w:val="left" w:pos="761"/>
        </w:tabs>
        <w:spacing w:before="201"/>
        <w:ind w:right="121"/>
        <w:jc w:val="both"/>
        <w:rPr>
          <w:sz w:val="20"/>
        </w:rPr>
      </w:pPr>
      <w:r>
        <w:rPr>
          <w:sz w:val="20"/>
        </w:rPr>
        <w:t>Transportation Problem (TP) - Mathematical model, IBFS using northwest corner rule, Row and Column Minimum methods, Matrix minimum method(LCM) and Vogel's approximation method, Unbalanced TP, Degeneracy, Optimality Test and Managerial</w:t>
      </w:r>
      <w:r>
        <w:rPr>
          <w:spacing w:val="-10"/>
          <w:sz w:val="20"/>
        </w:rPr>
        <w:t xml:space="preserve"> </w:t>
      </w:r>
      <w:r>
        <w:rPr>
          <w:sz w:val="20"/>
        </w:rPr>
        <w:t>applications.</w:t>
      </w:r>
    </w:p>
    <w:p w:rsidR="003E2536" w:rsidRDefault="001262FB">
      <w:pPr>
        <w:pStyle w:val="ListParagraph"/>
        <w:numPr>
          <w:ilvl w:val="1"/>
          <w:numId w:val="21"/>
        </w:numPr>
        <w:tabs>
          <w:tab w:val="left" w:pos="761"/>
        </w:tabs>
        <w:ind w:right="124" w:hanging="363"/>
        <w:jc w:val="both"/>
        <w:rPr>
          <w:sz w:val="20"/>
        </w:rPr>
      </w:pPr>
      <w:r>
        <w:rPr>
          <w:sz w:val="20"/>
        </w:rPr>
        <w:t>Assignment Problem (AP): Mathematical model, Unbalanced AP, Restricted AP, method of obtaining solution- Hungarian method.</w:t>
      </w:r>
    </w:p>
    <w:p w:rsidR="003E2536" w:rsidRDefault="001262FB">
      <w:pPr>
        <w:pStyle w:val="ListParagraph"/>
        <w:numPr>
          <w:ilvl w:val="1"/>
          <w:numId w:val="21"/>
        </w:numPr>
        <w:tabs>
          <w:tab w:val="left" w:pos="761"/>
        </w:tabs>
        <w:ind w:hanging="419"/>
        <w:jc w:val="both"/>
        <w:rPr>
          <w:sz w:val="20"/>
        </w:rPr>
      </w:pPr>
      <w:r>
        <w:rPr>
          <w:sz w:val="20"/>
        </w:rPr>
        <w:t>Travelling salesman problem, Managerial applications of AP and</w:t>
      </w:r>
      <w:r>
        <w:rPr>
          <w:spacing w:val="-5"/>
          <w:sz w:val="20"/>
        </w:rPr>
        <w:t xml:space="preserve"> </w:t>
      </w:r>
      <w:r>
        <w:rPr>
          <w:sz w:val="20"/>
        </w:rPr>
        <w:t>TSP.</w:t>
      </w:r>
    </w:p>
    <w:p w:rsidR="003E2536" w:rsidRDefault="003E2536">
      <w:pPr>
        <w:pStyle w:val="BodyText"/>
        <w:ind w:left="0"/>
        <w:rPr>
          <w:sz w:val="24"/>
        </w:rPr>
      </w:pPr>
    </w:p>
    <w:p w:rsidR="003E2536" w:rsidRDefault="001262FB">
      <w:pPr>
        <w:pStyle w:val="Heading3"/>
        <w:spacing w:before="156"/>
      </w:pPr>
      <w:r>
        <w:t>Unit – IV: Network Models</w:t>
      </w:r>
    </w:p>
    <w:p w:rsidR="003E2536" w:rsidRDefault="001262FB">
      <w:pPr>
        <w:pStyle w:val="ListParagraph"/>
        <w:numPr>
          <w:ilvl w:val="2"/>
          <w:numId w:val="21"/>
        </w:numPr>
        <w:tabs>
          <w:tab w:val="left" w:pos="761"/>
        </w:tabs>
        <w:spacing w:before="201"/>
        <w:ind w:right="117"/>
        <w:jc w:val="both"/>
        <w:rPr>
          <w:sz w:val="20"/>
        </w:rPr>
      </w:pPr>
      <w:r>
        <w:rPr>
          <w:sz w:val="20"/>
        </w:rPr>
        <w:t>Network fundamentals- scheduling the activities -Fulkerson’s Rule –CPM- earliest and latest times -determination of ES and EF in the Forward Pass - LS and LF in backward pass determination of Critical Path, Crashing, time cost trade</w:t>
      </w:r>
      <w:r>
        <w:rPr>
          <w:spacing w:val="-13"/>
          <w:sz w:val="20"/>
        </w:rPr>
        <w:t xml:space="preserve"> </w:t>
      </w:r>
      <w:r>
        <w:rPr>
          <w:sz w:val="20"/>
        </w:rPr>
        <w:t>off.</w:t>
      </w:r>
    </w:p>
    <w:p w:rsidR="003E2536" w:rsidRDefault="001262FB">
      <w:pPr>
        <w:pStyle w:val="ListParagraph"/>
        <w:numPr>
          <w:ilvl w:val="2"/>
          <w:numId w:val="21"/>
        </w:numPr>
        <w:tabs>
          <w:tab w:val="left" w:pos="761"/>
        </w:tabs>
        <w:ind w:right="119" w:hanging="363"/>
        <w:jc w:val="both"/>
        <w:rPr>
          <w:sz w:val="20"/>
        </w:rPr>
      </w:pPr>
      <w:r>
        <w:rPr>
          <w:sz w:val="20"/>
        </w:rPr>
        <w:t>PERT-Beta Distribution, probabilistic models, Calculation of CP, resource analysis and allocation.</w:t>
      </w:r>
    </w:p>
    <w:p w:rsidR="003E2536" w:rsidRDefault="003E2536">
      <w:pPr>
        <w:pStyle w:val="BodyText"/>
        <w:ind w:left="0"/>
        <w:rPr>
          <w:sz w:val="24"/>
        </w:rPr>
      </w:pPr>
    </w:p>
    <w:p w:rsidR="003E2536" w:rsidRDefault="001262FB">
      <w:pPr>
        <w:pStyle w:val="Heading3"/>
        <w:spacing w:before="156"/>
      </w:pPr>
      <w:r>
        <w:t>Unit – V: Waiting Line / Competitive Strategy Models</w:t>
      </w:r>
    </w:p>
    <w:p w:rsidR="003E2536" w:rsidRDefault="001262FB">
      <w:pPr>
        <w:pStyle w:val="ListParagraph"/>
        <w:numPr>
          <w:ilvl w:val="0"/>
          <w:numId w:val="20"/>
        </w:numPr>
        <w:tabs>
          <w:tab w:val="left" w:pos="761"/>
        </w:tabs>
        <w:spacing w:before="201"/>
        <w:ind w:right="116"/>
        <w:jc w:val="both"/>
        <w:rPr>
          <w:sz w:val="20"/>
        </w:rPr>
      </w:pPr>
      <w:r>
        <w:rPr>
          <w:sz w:val="20"/>
        </w:rPr>
        <w:t>Queuing Theory - Concepts of Queue/Waiting Line - General structure of a Queuing system- Operating characteristics of Queues, deterministic Queuing models -Probabilistic Queuing Model –Cost Analysis - Single Channel Queuing model - Poisson arrival and exponential service times with infinite</w:t>
      </w:r>
      <w:r>
        <w:rPr>
          <w:spacing w:val="-8"/>
          <w:sz w:val="20"/>
        </w:rPr>
        <w:t xml:space="preserve"> </w:t>
      </w:r>
      <w:r>
        <w:rPr>
          <w:sz w:val="20"/>
        </w:rPr>
        <w:t>population.</w:t>
      </w:r>
    </w:p>
    <w:p w:rsidR="003E2536" w:rsidRDefault="001262FB">
      <w:pPr>
        <w:pStyle w:val="ListParagraph"/>
        <w:numPr>
          <w:ilvl w:val="0"/>
          <w:numId w:val="20"/>
        </w:numPr>
        <w:tabs>
          <w:tab w:val="left" w:pos="761"/>
        </w:tabs>
        <w:ind w:right="121" w:hanging="363"/>
        <w:jc w:val="both"/>
        <w:rPr>
          <w:sz w:val="20"/>
        </w:rPr>
      </w:pPr>
      <w:r>
        <w:rPr>
          <w:sz w:val="20"/>
        </w:rPr>
        <w:t>Game Theory</w:t>
      </w:r>
      <w:r>
        <w:rPr>
          <w:b/>
          <w:sz w:val="20"/>
        </w:rPr>
        <w:t xml:space="preserve">- </w:t>
      </w:r>
      <w:r>
        <w:rPr>
          <w:sz w:val="20"/>
        </w:rPr>
        <w:t>concepts, saddle point, Dominance, Zero-sum game, two, three and more Persons games, analytical method of solving two person zero sum games, graphical solutions for (m x 2) and (2 x n)</w:t>
      </w:r>
      <w:r>
        <w:rPr>
          <w:spacing w:val="1"/>
          <w:sz w:val="20"/>
        </w:rPr>
        <w:t xml:space="preserve"> </w:t>
      </w:r>
      <w:r>
        <w:rPr>
          <w:sz w:val="20"/>
        </w:rPr>
        <w:t>games.</w:t>
      </w:r>
    </w:p>
    <w:p w:rsidR="003E2536" w:rsidRDefault="001262FB">
      <w:pPr>
        <w:pStyle w:val="ListParagraph"/>
        <w:numPr>
          <w:ilvl w:val="0"/>
          <w:numId w:val="20"/>
        </w:numPr>
        <w:tabs>
          <w:tab w:val="left" w:pos="761"/>
        </w:tabs>
        <w:ind w:right="125" w:hanging="418"/>
        <w:jc w:val="both"/>
        <w:rPr>
          <w:sz w:val="20"/>
        </w:rPr>
      </w:pPr>
      <w:r>
        <w:rPr>
          <w:sz w:val="20"/>
        </w:rPr>
        <w:t>Simulation</w:t>
      </w:r>
      <w:r>
        <w:rPr>
          <w:b/>
          <w:sz w:val="20"/>
        </w:rPr>
        <w:t xml:space="preserve">- </w:t>
      </w:r>
      <w:r>
        <w:rPr>
          <w:sz w:val="20"/>
        </w:rPr>
        <w:t>Process of simulation, Applications of simulation to different management Problems.</w:t>
      </w:r>
    </w:p>
    <w:p w:rsidR="003E2536" w:rsidRDefault="003E2536">
      <w:pPr>
        <w:jc w:val="both"/>
        <w:rPr>
          <w:sz w:val="20"/>
        </w:rPr>
        <w:sectPr w:rsidR="003E2536">
          <w:pgSz w:w="12240" w:h="15840"/>
          <w:pgMar w:top="620" w:right="600" w:bottom="1200" w:left="1220" w:header="0" w:footer="935" w:gutter="0"/>
          <w:cols w:space="720"/>
        </w:sectPr>
      </w:pPr>
    </w:p>
    <w:p w:rsidR="003E2536" w:rsidRDefault="001262FB">
      <w:pPr>
        <w:pStyle w:val="Heading3"/>
        <w:spacing w:before="83"/>
      </w:pPr>
      <w:r>
        <w:lastRenderedPageBreak/>
        <w:t>Suggested Readings:</w:t>
      </w:r>
    </w:p>
    <w:p w:rsidR="003E2536" w:rsidRDefault="001262FB">
      <w:pPr>
        <w:pStyle w:val="ListParagraph"/>
        <w:numPr>
          <w:ilvl w:val="0"/>
          <w:numId w:val="19"/>
        </w:numPr>
        <w:tabs>
          <w:tab w:val="left" w:pos="672"/>
        </w:tabs>
        <w:spacing w:before="199"/>
        <w:rPr>
          <w:sz w:val="20"/>
        </w:rPr>
      </w:pPr>
      <w:r>
        <w:rPr>
          <w:sz w:val="20"/>
        </w:rPr>
        <w:t>N.D. Vohra, “Quantitative Techniques in Management”, 2010, 4</w:t>
      </w:r>
      <w:r>
        <w:rPr>
          <w:sz w:val="20"/>
          <w:vertAlign w:val="superscript"/>
        </w:rPr>
        <w:t>th</w:t>
      </w:r>
      <w:r>
        <w:rPr>
          <w:spacing w:val="-4"/>
          <w:sz w:val="20"/>
        </w:rPr>
        <w:t xml:space="preserve"> </w:t>
      </w:r>
      <w:r>
        <w:rPr>
          <w:sz w:val="20"/>
        </w:rPr>
        <w:t>Ed.TMH.</w:t>
      </w:r>
    </w:p>
    <w:p w:rsidR="003E2536" w:rsidRDefault="001262FB">
      <w:pPr>
        <w:pStyle w:val="ListParagraph"/>
        <w:numPr>
          <w:ilvl w:val="0"/>
          <w:numId w:val="19"/>
        </w:numPr>
        <w:tabs>
          <w:tab w:val="left" w:pos="672"/>
        </w:tabs>
        <w:spacing w:before="2" w:line="243" w:lineRule="exact"/>
        <w:rPr>
          <w:sz w:val="20"/>
        </w:rPr>
      </w:pPr>
      <w:r>
        <w:rPr>
          <w:sz w:val="20"/>
        </w:rPr>
        <w:t>J.K. Sharma, “Operations Research Theory and Applications 2009, 4</w:t>
      </w:r>
      <w:r>
        <w:rPr>
          <w:sz w:val="20"/>
          <w:vertAlign w:val="superscript"/>
        </w:rPr>
        <w:t>th</w:t>
      </w:r>
      <w:r>
        <w:rPr>
          <w:sz w:val="20"/>
        </w:rPr>
        <w:t xml:space="preserve"> Ed.</w:t>
      </w:r>
      <w:r>
        <w:rPr>
          <w:spacing w:val="-10"/>
          <w:sz w:val="20"/>
        </w:rPr>
        <w:t xml:space="preserve"> </w:t>
      </w:r>
      <w:r>
        <w:rPr>
          <w:sz w:val="20"/>
        </w:rPr>
        <w:t>Macmillan.</w:t>
      </w:r>
    </w:p>
    <w:p w:rsidR="003E2536" w:rsidRDefault="001262FB">
      <w:pPr>
        <w:pStyle w:val="ListParagraph"/>
        <w:numPr>
          <w:ilvl w:val="0"/>
          <w:numId w:val="19"/>
        </w:numPr>
        <w:tabs>
          <w:tab w:val="left" w:pos="672"/>
        </w:tabs>
        <w:ind w:right="122"/>
        <w:rPr>
          <w:sz w:val="20"/>
        </w:rPr>
      </w:pPr>
      <w:r>
        <w:rPr>
          <w:sz w:val="20"/>
        </w:rPr>
        <w:t>Kasana, HS &amp; Kumar, KD, “Introductory Operations Research theory and applications”, 2008, Springer.</w:t>
      </w:r>
    </w:p>
    <w:p w:rsidR="003E2536" w:rsidRDefault="001262FB">
      <w:pPr>
        <w:pStyle w:val="ListParagraph"/>
        <w:numPr>
          <w:ilvl w:val="0"/>
          <w:numId w:val="19"/>
        </w:numPr>
        <w:tabs>
          <w:tab w:val="left" w:pos="672"/>
        </w:tabs>
        <w:spacing w:before="1" w:line="243" w:lineRule="exact"/>
        <w:rPr>
          <w:sz w:val="20"/>
        </w:rPr>
      </w:pPr>
      <w:r>
        <w:rPr>
          <w:sz w:val="20"/>
        </w:rPr>
        <w:t>Chakravarty, P, “Quantitative Methods for Management and Economics”, 2009, 1</w:t>
      </w:r>
      <w:r>
        <w:rPr>
          <w:sz w:val="20"/>
          <w:vertAlign w:val="superscript"/>
        </w:rPr>
        <w:t>st</w:t>
      </w:r>
      <w:r>
        <w:rPr>
          <w:sz w:val="20"/>
        </w:rPr>
        <w:t xml:space="preserve"> Ed.</w:t>
      </w:r>
      <w:r>
        <w:rPr>
          <w:spacing w:val="-17"/>
          <w:sz w:val="20"/>
        </w:rPr>
        <w:t xml:space="preserve"> </w:t>
      </w:r>
      <w:r>
        <w:rPr>
          <w:sz w:val="20"/>
        </w:rPr>
        <w:t>HPH.</w:t>
      </w:r>
    </w:p>
    <w:p w:rsidR="003E2536" w:rsidRDefault="001262FB">
      <w:pPr>
        <w:pStyle w:val="ListParagraph"/>
        <w:numPr>
          <w:ilvl w:val="0"/>
          <w:numId w:val="19"/>
        </w:numPr>
        <w:tabs>
          <w:tab w:val="left" w:pos="672"/>
        </w:tabs>
        <w:ind w:right="125"/>
        <w:rPr>
          <w:sz w:val="20"/>
        </w:rPr>
      </w:pPr>
      <w:r>
        <w:rPr>
          <w:sz w:val="20"/>
        </w:rPr>
        <w:t>Barry Render, Ralph M. Stair, Jr. and Michael E. Hanna, “Quantitative analysis for Management”, 2007, 9</w:t>
      </w:r>
      <w:r>
        <w:rPr>
          <w:sz w:val="20"/>
          <w:vertAlign w:val="superscript"/>
        </w:rPr>
        <w:t>th</w:t>
      </w:r>
      <w:r>
        <w:rPr>
          <w:sz w:val="20"/>
        </w:rPr>
        <w:t xml:space="preserve"> Ed.</w:t>
      </w:r>
      <w:r>
        <w:rPr>
          <w:spacing w:val="-3"/>
          <w:sz w:val="20"/>
        </w:rPr>
        <w:t xml:space="preserve"> </w:t>
      </w:r>
      <w:r>
        <w:rPr>
          <w:sz w:val="20"/>
        </w:rPr>
        <w:t>Pearson.</w:t>
      </w:r>
    </w:p>
    <w:p w:rsidR="003E2536" w:rsidRDefault="001262FB">
      <w:pPr>
        <w:pStyle w:val="ListParagraph"/>
        <w:numPr>
          <w:ilvl w:val="0"/>
          <w:numId w:val="19"/>
        </w:numPr>
        <w:tabs>
          <w:tab w:val="left" w:pos="672"/>
        </w:tabs>
        <w:spacing w:line="242" w:lineRule="exact"/>
        <w:rPr>
          <w:sz w:val="20"/>
        </w:rPr>
      </w:pPr>
      <w:r>
        <w:rPr>
          <w:sz w:val="20"/>
        </w:rPr>
        <w:t>Pannerselvam, R, “Operations Research”, 2006, 3</w:t>
      </w:r>
      <w:r>
        <w:rPr>
          <w:sz w:val="20"/>
          <w:vertAlign w:val="superscript"/>
        </w:rPr>
        <w:t>rd</w:t>
      </w:r>
      <w:r>
        <w:rPr>
          <w:sz w:val="20"/>
        </w:rPr>
        <w:t xml:space="preserve"> Ed.</w:t>
      </w:r>
      <w:r>
        <w:rPr>
          <w:spacing w:val="-5"/>
          <w:sz w:val="20"/>
        </w:rPr>
        <w:t xml:space="preserve"> </w:t>
      </w:r>
      <w:r>
        <w:rPr>
          <w:sz w:val="20"/>
        </w:rPr>
        <w:t>PHI.</w:t>
      </w:r>
    </w:p>
    <w:p w:rsidR="003E2536" w:rsidRDefault="001262FB">
      <w:pPr>
        <w:pStyle w:val="ListParagraph"/>
        <w:numPr>
          <w:ilvl w:val="0"/>
          <w:numId w:val="19"/>
        </w:numPr>
        <w:tabs>
          <w:tab w:val="left" w:pos="672"/>
        </w:tabs>
        <w:spacing w:before="1" w:line="243" w:lineRule="exact"/>
        <w:rPr>
          <w:sz w:val="20"/>
        </w:rPr>
      </w:pPr>
      <w:r>
        <w:rPr>
          <w:sz w:val="20"/>
        </w:rPr>
        <w:t>Selvaraj, R, “Management Science Decision Modeling Approach”, 2010, 1</w:t>
      </w:r>
      <w:r>
        <w:rPr>
          <w:sz w:val="20"/>
          <w:vertAlign w:val="superscript"/>
        </w:rPr>
        <w:t>st</w:t>
      </w:r>
      <w:r>
        <w:rPr>
          <w:sz w:val="20"/>
        </w:rPr>
        <w:t xml:space="preserve"> Ed.</w:t>
      </w:r>
      <w:r>
        <w:rPr>
          <w:spacing w:val="-10"/>
          <w:sz w:val="20"/>
        </w:rPr>
        <w:t xml:space="preserve"> </w:t>
      </w:r>
      <w:r>
        <w:rPr>
          <w:sz w:val="20"/>
        </w:rPr>
        <w:t>Excel.</w:t>
      </w:r>
    </w:p>
    <w:p w:rsidR="003E2536" w:rsidRDefault="001262FB">
      <w:pPr>
        <w:pStyle w:val="ListParagraph"/>
        <w:numPr>
          <w:ilvl w:val="0"/>
          <w:numId w:val="19"/>
        </w:numPr>
        <w:tabs>
          <w:tab w:val="left" w:pos="672"/>
        </w:tabs>
        <w:ind w:right="124"/>
        <w:rPr>
          <w:sz w:val="20"/>
        </w:rPr>
      </w:pPr>
      <w:r>
        <w:rPr>
          <w:sz w:val="20"/>
        </w:rPr>
        <w:t>Ravindren, A, Don T. Phillips and James J. Solberg, 2000, “Operations Research Principles and Practice”, 2</w:t>
      </w:r>
      <w:r>
        <w:rPr>
          <w:sz w:val="20"/>
          <w:vertAlign w:val="superscript"/>
        </w:rPr>
        <w:t>nd</w:t>
      </w:r>
      <w:r>
        <w:rPr>
          <w:sz w:val="20"/>
        </w:rPr>
        <w:t xml:space="preserve"> Ed. John Wiley and</w:t>
      </w:r>
      <w:r>
        <w:rPr>
          <w:spacing w:val="-2"/>
          <w:sz w:val="20"/>
        </w:rPr>
        <w:t xml:space="preserve"> </w:t>
      </w:r>
      <w:r>
        <w:rPr>
          <w:sz w:val="20"/>
        </w:rPr>
        <w:t>Sons.</w:t>
      </w:r>
    </w:p>
    <w:p w:rsidR="003E2536" w:rsidRDefault="001262FB">
      <w:pPr>
        <w:pStyle w:val="ListParagraph"/>
        <w:numPr>
          <w:ilvl w:val="0"/>
          <w:numId w:val="19"/>
        </w:numPr>
        <w:tabs>
          <w:tab w:val="left" w:pos="672"/>
        </w:tabs>
        <w:spacing w:before="1"/>
        <w:ind w:right="117"/>
        <w:rPr>
          <w:sz w:val="20"/>
        </w:rPr>
      </w:pPr>
      <w:r>
        <w:rPr>
          <w:sz w:val="20"/>
        </w:rPr>
        <w:t>Hillier, Frederick S. &amp; Lieberman, “Introduction to Operations Research Concepts and Cases”, 2010, 8</w:t>
      </w:r>
      <w:r>
        <w:rPr>
          <w:sz w:val="20"/>
          <w:vertAlign w:val="superscript"/>
        </w:rPr>
        <w:t>th</w:t>
      </w:r>
      <w:r>
        <w:rPr>
          <w:sz w:val="20"/>
        </w:rPr>
        <w:t xml:space="preserve"> Ed.</w:t>
      </w:r>
      <w:r>
        <w:rPr>
          <w:spacing w:val="-1"/>
          <w:sz w:val="20"/>
        </w:rPr>
        <w:t xml:space="preserve"> </w:t>
      </w:r>
      <w:r>
        <w:rPr>
          <w:sz w:val="20"/>
        </w:rPr>
        <w:t>TMH.</w:t>
      </w:r>
    </w:p>
    <w:p w:rsidR="003E2536" w:rsidRDefault="001262FB">
      <w:pPr>
        <w:pStyle w:val="ListParagraph"/>
        <w:numPr>
          <w:ilvl w:val="0"/>
          <w:numId w:val="19"/>
        </w:numPr>
        <w:tabs>
          <w:tab w:val="left" w:pos="761"/>
        </w:tabs>
        <w:spacing w:line="242" w:lineRule="exact"/>
        <w:ind w:left="760" w:hanging="361"/>
        <w:rPr>
          <w:sz w:val="20"/>
        </w:rPr>
      </w:pPr>
      <w:r>
        <w:rPr>
          <w:sz w:val="20"/>
        </w:rPr>
        <w:t>Prem Kumar Gupta &amp; others, “Operations Research”, 2010, S.</w:t>
      </w:r>
      <w:r>
        <w:rPr>
          <w:spacing w:val="-9"/>
          <w:sz w:val="20"/>
        </w:rPr>
        <w:t xml:space="preserve"> </w:t>
      </w:r>
      <w:r>
        <w:rPr>
          <w:sz w:val="20"/>
        </w:rPr>
        <w:t>Chand.</w:t>
      </w:r>
    </w:p>
    <w:p w:rsidR="003E2536" w:rsidRDefault="003E2536">
      <w:pPr>
        <w:spacing w:line="242" w:lineRule="exact"/>
        <w:rPr>
          <w:sz w:val="20"/>
        </w:rPr>
        <w:sectPr w:rsidR="003E2536">
          <w:pgSz w:w="12240" w:h="15840"/>
          <w:pgMar w:top="1040" w:right="600" w:bottom="1200" w:left="1220" w:header="0" w:footer="935" w:gutter="0"/>
          <w:cols w:space="720"/>
        </w:sectPr>
      </w:pPr>
    </w:p>
    <w:p w:rsidR="003E2536" w:rsidRDefault="001262FB">
      <w:pPr>
        <w:pStyle w:val="Heading3"/>
        <w:spacing w:before="71" w:line="480" w:lineRule="auto"/>
        <w:ind w:left="2159" w:right="2059" w:hanging="2"/>
        <w:jc w:val="center"/>
      </w:pPr>
      <w:r>
        <w:lastRenderedPageBreak/>
        <w:t>Master of Business Administration (MBA) Syllabus Paper Code – MB 304 – 1 Discipline Specific Elective - I 1: FINANCIAL RISK MANAGEMENT (FINANCE)</w:t>
      </w:r>
    </w:p>
    <w:p w:rsidR="003E2536" w:rsidRDefault="001262FB">
      <w:pPr>
        <w:pStyle w:val="BodyText"/>
        <w:spacing w:before="198"/>
        <w:ind w:right="115"/>
        <w:jc w:val="both"/>
        <w:rPr>
          <w:b/>
        </w:rPr>
      </w:pPr>
      <w:r>
        <w:rPr>
          <w:b/>
        </w:rPr>
        <w:t xml:space="preserve">Course Objective: </w:t>
      </w:r>
      <w:r>
        <w:t>This course aims to equip the students with adequate knowledge and Skill to understand and manage  the risk   and uncertainties to which financial institutions are exposed to. A Clear understanding of the concerned risks and the tools and techniques to manage them is stressed</w:t>
      </w:r>
      <w:r>
        <w:rPr>
          <w:b/>
        </w:rPr>
        <w:t>.</w:t>
      </w:r>
    </w:p>
    <w:p w:rsidR="003E2536" w:rsidRDefault="001262FB">
      <w:pPr>
        <w:pStyle w:val="Heading3"/>
        <w:spacing w:before="202"/>
        <w:jc w:val="both"/>
      </w:pPr>
      <w:r>
        <w:t>Unit – I: Introduction</w:t>
      </w:r>
    </w:p>
    <w:p w:rsidR="003E2536" w:rsidRDefault="001262FB">
      <w:pPr>
        <w:pStyle w:val="BodyText"/>
        <w:spacing w:before="201"/>
        <w:ind w:right="116"/>
        <w:jc w:val="both"/>
      </w:pPr>
      <w:r>
        <w:t>The concept of Risk, Nature, Need and scope of risk. Source, measurement, identification and evaluation of Risk. Types of risk–Product market risk and capital market risk. Possible Risk events, Risk Indicators, Risk Management Process–pre-requisites and fundamentals. Misconceptions of Risk. An integrated approach to Corporate Risk Management. Risk management approaches and methods. A comprehensive view of Risk in Financial Institutions. Risk reporting process–internal and</w:t>
      </w:r>
      <w:r>
        <w:rPr>
          <w:spacing w:val="-1"/>
        </w:rPr>
        <w:t xml:space="preserve"> </w:t>
      </w:r>
      <w:r>
        <w:t>external.</w:t>
      </w:r>
    </w:p>
    <w:p w:rsidR="003E2536" w:rsidRDefault="001262FB">
      <w:pPr>
        <w:pStyle w:val="Heading3"/>
        <w:spacing w:before="200"/>
      </w:pPr>
      <w:r>
        <w:t>Unit – II: Measurement and Management of Risk:</w:t>
      </w:r>
    </w:p>
    <w:p w:rsidR="003E2536" w:rsidRDefault="001262FB">
      <w:pPr>
        <w:pStyle w:val="BodyText"/>
        <w:spacing w:before="199" w:line="439" w:lineRule="auto"/>
        <w:ind w:right="2338"/>
      </w:pPr>
      <w:r>
        <w:t>Value at risk (VaR): The concept, computation, stresses testing, back testing. Cash flow at risk (CaR): VaR and CaR to make investment decisions.</w:t>
      </w:r>
    </w:p>
    <w:p w:rsidR="003E2536" w:rsidRDefault="001262FB">
      <w:pPr>
        <w:pStyle w:val="BodyText"/>
        <w:spacing w:line="239" w:lineRule="exact"/>
      </w:pPr>
      <w:r>
        <w:t>Managing risk when risk is measured by VaR or CaR</w:t>
      </w:r>
    </w:p>
    <w:p w:rsidR="003E2536" w:rsidRDefault="001262FB">
      <w:pPr>
        <w:pStyle w:val="BodyText"/>
        <w:spacing w:before="201"/>
      </w:pPr>
      <w:r>
        <w:t>Non-Insurance methods of Risk Management-Risk Avoidance, Loss Control, Risk Retention and Risk Transfer.</w:t>
      </w:r>
    </w:p>
    <w:p w:rsidR="003E2536" w:rsidRDefault="001262FB">
      <w:pPr>
        <w:pStyle w:val="BodyText"/>
        <w:spacing w:before="200"/>
      </w:pPr>
      <w:r>
        <w:t>Asset-Liability Management (ALM): evolution &amp; concept, RBI guidelines.</w:t>
      </w:r>
    </w:p>
    <w:p w:rsidR="003E2536" w:rsidRDefault="001262FB">
      <w:pPr>
        <w:pStyle w:val="BodyText"/>
        <w:spacing w:before="199"/>
        <w:ind w:right="178"/>
      </w:pPr>
      <w:r>
        <w:t>Capital Adequacy. Management of interest rate risk, liquidity risk, credit risk and exchange rate risk.</w:t>
      </w:r>
    </w:p>
    <w:p w:rsidR="003E2536" w:rsidRDefault="001262FB">
      <w:pPr>
        <w:pStyle w:val="Heading3"/>
        <w:spacing w:before="200"/>
        <w:ind w:right="125"/>
        <w:jc w:val="both"/>
      </w:pPr>
      <w:r>
        <w:t>Unit – III: Techniques and Tools of Risk Management: Forward contracts and Futures contracts</w:t>
      </w:r>
    </w:p>
    <w:p w:rsidR="003E2536" w:rsidRDefault="001262FB">
      <w:pPr>
        <w:pStyle w:val="BodyText"/>
        <w:spacing w:before="1"/>
        <w:ind w:right="120"/>
        <w:jc w:val="both"/>
      </w:pPr>
      <w:r>
        <w:t>The concept of Derivatives and types of Derivatives. The role of Derivative securities to manage risk and to exploit opportunities to enhance returns. Individuals, speculators, hedgers, arbitrageurs and other participants in Derivatives</w:t>
      </w:r>
      <w:r>
        <w:rPr>
          <w:spacing w:val="-6"/>
        </w:rPr>
        <w:t xml:space="preserve"> </w:t>
      </w:r>
      <w:r>
        <w:t>Market.</w:t>
      </w:r>
    </w:p>
    <w:p w:rsidR="003E2536" w:rsidRDefault="001262FB">
      <w:pPr>
        <w:pStyle w:val="BodyText"/>
        <w:spacing w:before="121"/>
        <w:ind w:right="124"/>
        <w:jc w:val="both"/>
      </w:pPr>
      <w:r>
        <w:t>Forward contracts: Definition, features and pay-off profile of Forward contract. Valuation of forward contracts. Forward Contracts to manage Commodity price risk, Interest rate risk and exchange rate risk. Limitations of Forward contract.</w:t>
      </w:r>
    </w:p>
    <w:p w:rsidR="003E2536" w:rsidRDefault="001262FB">
      <w:pPr>
        <w:pStyle w:val="BodyText"/>
        <w:spacing w:before="120"/>
        <w:ind w:right="116"/>
        <w:jc w:val="both"/>
      </w:pPr>
      <w:r>
        <w:t>Futures contracts: Definition. Clearing house, margin requirements, marking to the market. Basis and convergence of future price to spot price. Valuation of Futures contract. Differences between forward contracts and futures contracts. Risk management with Futures contracts–the hedge ratio and the portfolio approach to a risk–minimizing hedge.</w:t>
      </w:r>
    </w:p>
    <w:p w:rsidR="003E2536" w:rsidRDefault="003E2536">
      <w:pPr>
        <w:pStyle w:val="BodyText"/>
        <w:ind w:left="0"/>
      </w:pPr>
    </w:p>
    <w:p w:rsidR="003E2536" w:rsidRDefault="001262FB">
      <w:pPr>
        <w:pStyle w:val="Heading3"/>
        <w:spacing w:line="243" w:lineRule="exact"/>
      </w:pPr>
      <w:r>
        <w:t>Unit – IV: Techniques and Tools of Risk Management: SWAPS</w:t>
      </w:r>
    </w:p>
    <w:p w:rsidR="003E2536" w:rsidRDefault="001262FB">
      <w:pPr>
        <w:pStyle w:val="BodyText"/>
        <w:spacing w:line="243" w:lineRule="exact"/>
      </w:pPr>
      <w:r>
        <w:t>Definition, types of swaps. Interest rate swaps, Currency swaps.</w:t>
      </w:r>
    </w:p>
    <w:p w:rsidR="003E2536" w:rsidRDefault="001262FB">
      <w:pPr>
        <w:pStyle w:val="BodyText"/>
        <w:spacing w:before="201"/>
        <w:ind w:right="120"/>
        <w:jc w:val="both"/>
      </w:pPr>
      <w:r>
        <w:t>Interest rate Swaps: Mechanics of Interest rate swaps .Using Interest rate Swaps to lower borrowing costs, hedge against risk of rising and falling interest rates. Valuation of interest rate Swaps. Pricing of Interest rate swaps at origination and valuing of Interest rate swaps after origination.</w:t>
      </w:r>
    </w:p>
    <w:p w:rsidR="003E2536" w:rsidRDefault="003E2536">
      <w:pPr>
        <w:jc w:val="both"/>
        <w:sectPr w:rsidR="003E2536">
          <w:pgSz w:w="12240" w:h="15840"/>
          <w:pgMar w:top="380" w:right="600" w:bottom="1200" w:left="1220" w:header="0" w:footer="935" w:gutter="0"/>
          <w:cols w:space="720"/>
        </w:sectPr>
      </w:pPr>
    </w:p>
    <w:p w:rsidR="003E2536" w:rsidRDefault="001262FB">
      <w:pPr>
        <w:pStyle w:val="BodyText"/>
        <w:spacing w:before="71"/>
        <w:ind w:right="121"/>
        <w:jc w:val="both"/>
      </w:pPr>
      <w:r>
        <w:lastRenderedPageBreak/>
        <w:t>Currency Swaps: Types of Currency Swaps. Valuation of currency swaps. Using Currency Swaps to lower borrowing costs in foreign country, to hedge against risk of a decline in Revenue, to hedge against risk of an increase in Cost, to hedge against risk of a decline in the value of an asset, to hedge against risk of a rise in the value of a liability. Pricing of currency swap at origination and valuing of currency swap after origination.</w:t>
      </w:r>
    </w:p>
    <w:p w:rsidR="003E2536" w:rsidRDefault="001262FB">
      <w:pPr>
        <w:pStyle w:val="Heading3"/>
        <w:spacing w:before="199"/>
        <w:jc w:val="both"/>
      </w:pPr>
      <w:r>
        <w:t>Unit – V: Techniques and Tools of Risk Management: Options</w:t>
      </w:r>
    </w:p>
    <w:p w:rsidR="003E2536" w:rsidRDefault="003E2536">
      <w:pPr>
        <w:pStyle w:val="BodyText"/>
        <w:spacing w:before="1"/>
        <w:ind w:left="0"/>
        <w:rPr>
          <w:b/>
        </w:rPr>
      </w:pPr>
    </w:p>
    <w:p w:rsidR="003E2536" w:rsidRDefault="001262FB">
      <w:pPr>
        <w:pStyle w:val="BodyText"/>
        <w:ind w:right="121"/>
        <w:jc w:val="both"/>
      </w:pPr>
      <w:r>
        <w:t>Definition of an option. Types of options: call option, put option, American option and European option. Options in the money, at the money and out of the money. Option premium, intrinsic value and time value of options. Pricing of call and put options at expiration and before expiration. Options on stock indices and currencies. The Binominal option pricing model (BOPM): assumptions</w:t>
      </w:r>
    </w:p>
    <w:p w:rsidR="003E2536" w:rsidRDefault="001262FB">
      <w:pPr>
        <w:pStyle w:val="BodyText"/>
        <w:spacing w:line="243" w:lineRule="exact"/>
        <w:jc w:val="both"/>
      </w:pPr>
      <w:r>
        <w:t>- single and two period models. The Black &amp; Scholes option pricing model (BSOPM): assumptions.</w:t>
      </w:r>
    </w:p>
    <w:p w:rsidR="003E2536" w:rsidRDefault="003E2536">
      <w:pPr>
        <w:pStyle w:val="BodyText"/>
        <w:ind w:left="0"/>
        <w:rPr>
          <w:sz w:val="24"/>
        </w:rPr>
      </w:pPr>
    </w:p>
    <w:p w:rsidR="003E2536" w:rsidRDefault="001262FB">
      <w:pPr>
        <w:pStyle w:val="Heading3"/>
        <w:spacing w:before="152"/>
        <w:jc w:val="both"/>
      </w:pPr>
      <w:r>
        <w:t>Suggested Readings:</w:t>
      </w:r>
    </w:p>
    <w:p w:rsidR="003E2536" w:rsidRDefault="001262FB">
      <w:pPr>
        <w:pStyle w:val="ListParagraph"/>
        <w:numPr>
          <w:ilvl w:val="0"/>
          <w:numId w:val="18"/>
        </w:numPr>
        <w:tabs>
          <w:tab w:val="left" w:pos="581"/>
        </w:tabs>
        <w:spacing w:before="198"/>
        <w:ind w:hanging="361"/>
        <w:rPr>
          <w:sz w:val="20"/>
        </w:rPr>
      </w:pPr>
      <w:r>
        <w:rPr>
          <w:sz w:val="20"/>
        </w:rPr>
        <w:t>Dun and Bradstreet, “Financial Risk Management”, 2007, TMH,</w:t>
      </w:r>
      <w:r>
        <w:rPr>
          <w:spacing w:val="-7"/>
          <w:sz w:val="20"/>
        </w:rPr>
        <w:t xml:space="preserve"> </w:t>
      </w:r>
      <w:r>
        <w:rPr>
          <w:sz w:val="20"/>
        </w:rPr>
        <w:t>Delhi.</w:t>
      </w:r>
    </w:p>
    <w:p w:rsidR="003E2536" w:rsidRDefault="001262FB">
      <w:pPr>
        <w:pStyle w:val="ListParagraph"/>
        <w:numPr>
          <w:ilvl w:val="0"/>
          <w:numId w:val="18"/>
        </w:numPr>
        <w:tabs>
          <w:tab w:val="left" w:pos="581"/>
        </w:tabs>
        <w:spacing w:before="2"/>
        <w:ind w:right="124"/>
        <w:rPr>
          <w:sz w:val="20"/>
        </w:rPr>
      </w:pPr>
      <w:r>
        <w:rPr>
          <w:sz w:val="20"/>
        </w:rPr>
        <w:t>Paul Hopkins, Kogan Page, “Fundamentals of Risk Management”, 2010, Institute of Risk Management.</w:t>
      </w:r>
    </w:p>
    <w:p w:rsidR="003E2536" w:rsidRDefault="001262FB">
      <w:pPr>
        <w:pStyle w:val="ListParagraph"/>
        <w:numPr>
          <w:ilvl w:val="0"/>
          <w:numId w:val="18"/>
        </w:numPr>
        <w:tabs>
          <w:tab w:val="left" w:pos="581"/>
        </w:tabs>
        <w:spacing w:line="242" w:lineRule="exact"/>
        <w:ind w:hanging="361"/>
        <w:rPr>
          <w:sz w:val="20"/>
        </w:rPr>
      </w:pPr>
      <w:r>
        <w:rPr>
          <w:sz w:val="20"/>
        </w:rPr>
        <w:t>Ravi Kumar, “Asset Liability Management”, Vision Books Pvt.</w:t>
      </w:r>
      <w:r>
        <w:rPr>
          <w:spacing w:val="-4"/>
          <w:sz w:val="20"/>
        </w:rPr>
        <w:t xml:space="preserve"> </w:t>
      </w:r>
      <w:r>
        <w:rPr>
          <w:sz w:val="20"/>
        </w:rPr>
        <w:t>Ltd.</w:t>
      </w:r>
    </w:p>
    <w:p w:rsidR="003E2536" w:rsidRDefault="001262FB">
      <w:pPr>
        <w:pStyle w:val="ListParagraph"/>
        <w:numPr>
          <w:ilvl w:val="0"/>
          <w:numId w:val="18"/>
        </w:numPr>
        <w:tabs>
          <w:tab w:val="left" w:pos="581"/>
        </w:tabs>
        <w:ind w:right="124"/>
        <w:rPr>
          <w:sz w:val="20"/>
        </w:rPr>
      </w:pPr>
      <w:r>
        <w:rPr>
          <w:sz w:val="20"/>
        </w:rPr>
        <w:t>David. A. Dubofsky &amp; Thomas. W. Miller, Jr., “Derivatives Valuation and Risk Management”, 2003, Oxford University</w:t>
      </w:r>
      <w:r>
        <w:rPr>
          <w:spacing w:val="-4"/>
          <w:sz w:val="20"/>
        </w:rPr>
        <w:t xml:space="preserve"> </w:t>
      </w:r>
      <w:r>
        <w:rPr>
          <w:sz w:val="20"/>
        </w:rPr>
        <w:t>Press.</w:t>
      </w:r>
    </w:p>
    <w:p w:rsidR="003E2536" w:rsidRDefault="001262FB">
      <w:pPr>
        <w:pStyle w:val="ListParagraph"/>
        <w:numPr>
          <w:ilvl w:val="0"/>
          <w:numId w:val="18"/>
        </w:numPr>
        <w:tabs>
          <w:tab w:val="left" w:pos="581"/>
        </w:tabs>
        <w:spacing w:before="1"/>
        <w:ind w:right="128"/>
        <w:rPr>
          <w:sz w:val="20"/>
        </w:rPr>
      </w:pPr>
      <w:r>
        <w:rPr>
          <w:sz w:val="20"/>
        </w:rPr>
        <w:t>Jean-Philippe Bouchaud and Mark Potters, “Theory of Financial Risk and Derivative Pricing”, 2009, 2</w:t>
      </w:r>
      <w:r>
        <w:rPr>
          <w:sz w:val="20"/>
          <w:vertAlign w:val="superscript"/>
        </w:rPr>
        <w:t>nd</w:t>
      </w:r>
      <w:r>
        <w:rPr>
          <w:sz w:val="20"/>
        </w:rPr>
        <w:t xml:space="preserve"> Ed. Cambridge</w:t>
      </w:r>
      <w:r>
        <w:rPr>
          <w:spacing w:val="-5"/>
          <w:sz w:val="20"/>
        </w:rPr>
        <w:t xml:space="preserve"> </w:t>
      </w:r>
      <w:r>
        <w:rPr>
          <w:sz w:val="20"/>
        </w:rPr>
        <w:t>press</w:t>
      </w:r>
    </w:p>
    <w:p w:rsidR="003E2536" w:rsidRDefault="001262FB">
      <w:pPr>
        <w:pStyle w:val="ListParagraph"/>
        <w:numPr>
          <w:ilvl w:val="0"/>
          <w:numId w:val="18"/>
        </w:numPr>
        <w:tabs>
          <w:tab w:val="left" w:pos="581"/>
        </w:tabs>
        <w:spacing w:before="1"/>
        <w:ind w:right="115"/>
        <w:rPr>
          <w:sz w:val="20"/>
        </w:rPr>
      </w:pPr>
      <w:r>
        <w:rPr>
          <w:sz w:val="20"/>
        </w:rPr>
        <w:t>John C. Hull &amp; Sankarshan Basu, “Options, Futures and Other Derivatives”, 7</w:t>
      </w:r>
      <w:r>
        <w:rPr>
          <w:sz w:val="20"/>
          <w:vertAlign w:val="superscript"/>
        </w:rPr>
        <w:t>th</w:t>
      </w:r>
      <w:r>
        <w:rPr>
          <w:sz w:val="20"/>
        </w:rPr>
        <w:t xml:space="preserve"> Ed, Pearson Education.</w:t>
      </w:r>
    </w:p>
    <w:p w:rsidR="003E2536" w:rsidRDefault="001262FB">
      <w:pPr>
        <w:pStyle w:val="ListParagraph"/>
        <w:numPr>
          <w:ilvl w:val="0"/>
          <w:numId w:val="18"/>
        </w:numPr>
        <w:tabs>
          <w:tab w:val="left" w:pos="581"/>
        </w:tabs>
        <w:ind w:right="122"/>
        <w:rPr>
          <w:sz w:val="20"/>
        </w:rPr>
      </w:pPr>
      <w:r>
        <w:rPr>
          <w:sz w:val="20"/>
        </w:rPr>
        <w:t>“Theory and Practice of Treasury and Risk Management in Banks”, Indian Institute of Banking and Finance, March 2006,</w:t>
      </w:r>
      <w:r>
        <w:rPr>
          <w:spacing w:val="-5"/>
          <w:sz w:val="20"/>
        </w:rPr>
        <w:t xml:space="preserve"> </w:t>
      </w:r>
      <w:r>
        <w:rPr>
          <w:sz w:val="20"/>
        </w:rPr>
        <w:t>Taxmann</w:t>
      </w:r>
    </w:p>
    <w:p w:rsidR="003E2536" w:rsidRDefault="001262FB">
      <w:pPr>
        <w:pStyle w:val="ListParagraph"/>
        <w:numPr>
          <w:ilvl w:val="0"/>
          <w:numId w:val="18"/>
        </w:numPr>
        <w:tabs>
          <w:tab w:val="left" w:pos="581"/>
        </w:tabs>
        <w:ind w:right="116"/>
        <w:rPr>
          <w:sz w:val="20"/>
        </w:rPr>
      </w:pPr>
      <w:r>
        <w:rPr>
          <w:sz w:val="20"/>
        </w:rPr>
        <w:t>Peter S. Rose &amp; Sylvia C. Hudgins, “Bank Management &amp; Financial Services”, 7</w:t>
      </w:r>
      <w:r>
        <w:rPr>
          <w:sz w:val="20"/>
          <w:vertAlign w:val="superscript"/>
        </w:rPr>
        <w:t>th</w:t>
      </w:r>
      <w:r>
        <w:rPr>
          <w:sz w:val="20"/>
        </w:rPr>
        <w:t xml:space="preserve"> Ed, Tata McGraw-Hill</w:t>
      </w:r>
    </w:p>
    <w:p w:rsidR="003E2536" w:rsidRDefault="001262FB">
      <w:pPr>
        <w:pStyle w:val="ListParagraph"/>
        <w:numPr>
          <w:ilvl w:val="0"/>
          <w:numId w:val="18"/>
        </w:numPr>
        <w:tabs>
          <w:tab w:val="left" w:pos="581"/>
        </w:tabs>
        <w:spacing w:line="242" w:lineRule="exact"/>
        <w:ind w:hanging="361"/>
        <w:rPr>
          <w:sz w:val="20"/>
        </w:rPr>
      </w:pPr>
      <w:r>
        <w:rPr>
          <w:sz w:val="20"/>
        </w:rPr>
        <w:t>Rene. M. Stulz, “Risk Management &amp; Derivatives”, 2003, Thomson</w:t>
      </w:r>
      <w:r>
        <w:rPr>
          <w:spacing w:val="-15"/>
          <w:sz w:val="20"/>
        </w:rPr>
        <w:t xml:space="preserve"> </w:t>
      </w:r>
      <w:r>
        <w:rPr>
          <w:sz w:val="20"/>
        </w:rPr>
        <w:t>Southwestern.</w:t>
      </w:r>
    </w:p>
    <w:p w:rsidR="003E2536" w:rsidRDefault="001262FB">
      <w:pPr>
        <w:pStyle w:val="ListParagraph"/>
        <w:numPr>
          <w:ilvl w:val="0"/>
          <w:numId w:val="18"/>
        </w:numPr>
        <w:tabs>
          <w:tab w:val="left" w:pos="581"/>
        </w:tabs>
        <w:spacing w:before="1" w:line="243" w:lineRule="exact"/>
        <w:ind w:hanging="361"/>
        <w:rPr>
          <w:sz w:val="20"/>
        </w:rPr>
      </w:pPr>
      <w:r>
        <w:rPr>
          <w:sz w:val="20"/>
        </w:rPr>
        <w:t>Jayanth Rama Varma, “Derivatives and Risk Management”,</w:t>
      </w:r>
      <w:r>
        <w:rPr>
          <w:spacing w:val="-6"/>
          <w:sz w:val="20"/>
        </w:rPr>
        <w:t xml:space="preserve"> </w:t>
      </w:r>
      <w:r>
        <w:rPr>
          <w:sz w:val="20"/>
        </w:rPr>
        <w:t>TMH.</w:t>
      </w:r>
    </w:p>
    <w:p w:rsidR="003E2536" w:rsidRDefault="001262FB">
      <w:pPr>
        <w:pStyle w:val="ListParagraph"/>
        <w:numPr>
          <w:ilvl w:val="0"/>
          <w:numId w:val="18"/>
        </w:numPr>
        <w:tabs>
          <w:tab w:val="left" w:pos="581"/>
        </w:tabs>
        <w:ind w:right="115"/>
        <w:rPr>
          <w:sz w:val="20"/>
        </w:rPr>
      </w:pPr>
      <w:r>
        <w:rPr>
          <w:sz w:val="20"/>
        </w:rPr>
        <w:t>Don M.Chance &amp; Robert Brooks, “Derivatives and Risk Management Basics”, 2008, Indian Edition, Cengage</w:t>
      </w:r>
      <w:r>
        <w:rPr>
          <w:spacing w:val="-3"/>
          <w:sz w:val="20"/>
        </w:rPr>
        <w:t xml:space="preserve"> </w:t>
      </w:r>
      <w:r>
        <w:rPr>
          <w:sz w:val="20"/>
        </w:rPr>
        <w:t>Learning</w:t>
      </w:r>
    </w:p>
    <w:p w:rsidR="003E2536" w:rsidRDefault="001262FB">
      <w:pPr>
        <w:pStyle w:val="ListParagraph"/>
        <w:numPr>
          <w:ilvl w:val="0"/>
          <w:numId w:val="18"/>
        </w:numPr>
        <w:tabs>
          <w:tab w:val="left" w:pos="581"/>
        </w:tabs>
        <w:spacing w:line="242" w:lineRule="exact"/>
        <w:ind w:hanging="361"/>
        <w:rPr>
          <w:sz w:val="20"/>
        </w:rPr>
      </w:pPr>
      <w:r>
        <w:rPr>
          <w:sz w:val="20"/>
        </w:rPr>
        <w:t>M. A. H. Dempster, “Risk Management: Value at Risk and Beyond”, 2002, Cambridge</w:t>
      </w:r>
      <w:r>
        <w:rPr>
          <w:spacing w:val="-28"/>
          <w:sz w:val="20"/>
        </w:rPr>
        <w:t xml:space="preserve"> </w:t>
      </w:r>
      <w:r>
        <w:rPr>
          <w:sz w:val="20"/>
        </w:rPr>
        <w:t>press.</w:t>
      </w:r>
    </w:p>
    <w:p w:rsidR="003E2536" w:rsidRDefault="003E2536">
      <w:pPr>
        <w:spacing w:line="242" w:lineRule="exact"/>
        <w:rPr>
          <w:sz w:val="20"/>
        </w:rPr>
        <w:sectPr w:rsidR="003E2536">
          <w:pgSz w:w="12240" w:h="15840"/>
          <w:pgMar w:top="380" w:right="600" w:bottom="1200" w:left="1220" w:header="0" w:footer="935" w:gutter="0"/>
          <w:cols w:space="720"/>
        </w:sectPr>
      </w:pPr>
    </w:p>
    <w:p w:rsidR="003E2536" w:rsidRDefault="001262FB">
      <w:pPr>
        <w:pStyle w:val="Heading3"/>
        <w:spacing w:before="71" w:line="477" w:lineRule="auto"/>
        <w:ind w:left="2200" w:right="1953" w:firstLine="235"/>
      </w:pPr>
      <w:r>
        <w:lastRenderedPageBreak/>
        <w:t>Master of Business Administration (MBA) Syllabus Paper Code – MB 304 – 2 Discipline Specific Elective -I</w:t>
      </w:r>
    </w:p>
    <w:p w:rsidR="003E2536" w:rsidRDefault="001262FB">
      <w:pPr>
        <w:spacing w:before="5"/>
        <w:ind w:left="2407"/>
        <w:rPr>
          <w:b/>
          <w:sz w:val="20"/>
        </w:rPr>
      </w:pPr>
      <w:r>
        <w:rPr>
          <w:b/>
          <w:sz w:val="20"/>
        </w:rPr>
        <w:t>2: PRODUCT AND BRAND MANAGEMENT (MARKETING)</w:t>
      </w:r>
    </w:p>
    <w:p w:rsidR="003E2536" w:rsidRDefault="003E2536">
      <w:pPr>
        <w:pStyle w:val="BodyText"/>
        <w:spacing w:before="5"/>
        <w:ind w:left="0"/>
        <w:rPr>
          <w:b/>
          <w:sz w:val="24"/>
        </w:rPr>
      </w:pPr>
    </w:p>
    <w:p w:rsidR="003E2536" w:rsidRDefault="001262FB">
      <w:pPr>
        <w:pStyle w:val="BodyText"/>
        <w:spacing w:before="1"/>
        <w:ind w:right="116"/>
        <w:jc w:val="both"/>
      </w:pPr>
      <w:r>
        <w:rPr>
          <w:b/>
        </w:rPr>
        <w:t xml:space="preserve">Course Objective: </w:t>
      </w:r>
      <w:r>
        <w:t>To provide an understanding of Different types of Product Decisions, Product Markets, and Product Development and testing.</w:t>
      </w:r>
    </w:p>
    <w:p w:rsidR="003E2536" w:rsidRDefault="001262FB">
      <w:pPr>
        <w:pStyle w:val="Heading3"/>
        <w:spacing w:before="200"/>
        <w:jc w:val="both"/>
      </w:pPr>
      <w:r>
        <w:t>Unit - I: Product and Branding Decisions:</w:t>
      </w:r>
    </w:p>
    <w:p w:rsidR="003E2536" w:rsidRDefault="001262FB">
      <w:pPr>
        <w:pStyle w:val="BodyText"/>
        <w:spacing w:before="198"/>
        <w:jc w:val="both"/>
      </w:pPr>
      <w:r>
        <w:t>Product, Policy, objectives, Product Mix, Product line, Packaging, Product Modification and Deletion.</w:t>
      </w:r>
    </w:p>
    <w:p w:rsidR="003E2536" w:rsidRDefault="001262FB">
      <w:pPr>
        <w:pStyle w:val="BodyText"/>
        <w:spacing w:before="201"/>
        <w:ind w:right="113"/>
        <w:jc w:val="both"/>
      </w:pPr>
      <w:r>
        <w:t>Brand management: Branding, Brand positioning, repositioning strategies and Brand  Loyalty, Brand Equity, Brand management</w:t>
      </w:r>
      <w:r>
        <w:rPr>
          <w:spacing w:val="-2"/>
        </w:rPr>
        <w:t xml:space="preserve"> </w:t>
      </w:r>
      <w:r>
        <w:t>practices.</w:t>
      </w:r>
    </w:p>
    <w:p w:rsidR="003E2536" w:rsidRDefault="001262FB">
      <w:pPr>
        <w:pStyle w:val="Heading3"/>
        <w:spacing w:before="201"/>
        <w:ind w:left="290"/>
        <w:jc w:val="both"/>
      </w:pPr>
      <w:r>
        <w:t>Unit - II: Product Market Evolution:</w:t>
      </w:r>
    </w:p>
    <w:p w:rsidR="003E2536" w:rsidRDefault="001262FB">
      <w:pPr>
        <w:pStyle w:val="BodyText"/>
        <w:spacing w:before="198" w:line="242" w:lineRule="auto"/>
        <w:ind w:right="126"/>
        <w:jc w:val="both"/>
      </w:pPr>
      <w:r>
        <w:t>Strategy and Planning. New Product Development: Innovation and New Product Development (NPD), Theories of NPD, Models of NPD, Generic Product Development Process.</w:t>
      </w:r>
    </w:p>
    <w:p w:rsidR="003E2536" w:rsidRDefault="001262FB">
      <w:pPr>
        <w:pStyle w:val="BodyText"/>
        <w:spacing w:before="196"/>
        <w:ind w:right="121"/>
        <w:jc w:val="both"/>
      </w:pPr>
      <w:r>
        <w:t>New Product Introduction, Growth Strategies Intensive, Interactive, Diversification strategies. Product Portfolio analysis BCG, GE, Ad little. Shell International, Risk-return analysis.</w:t>
      </w:r>
    </w:p>
    <w:p w:rsidR="003E2536" w:rsidRDefault="001262FB">
      <w:pPr>
        <w:pStyle w:val="Heading3"/>
        <w:spacing w:before="200"/>
        <w:jc w:val="both"/>
      </w:pPr>
      <w:r>
        <w:t>Unit - III: Product Modification and New Product Introduction:</w:t>
      </w:r>
    </w:p>
    <w:p w:rsidR="003E2536" w:rsidRDefault="001262FB">
      <w:pPr>
        <w:pStyle w:val="BodyText"/>
        <w:spacing w:before="201"/>
        <w:ind w:right="116"/>
        <w:jc w:val="both"/>
      </w:pPr>
      <w:r>
        <w:t>Idea generating device. Role of R &amp; D. Product Maps, Market Maps and Joint Space Maps. Idea- Screening. Product Concept generation, concept selection, and Concept Testing, Product architecture, Design for manufacturing, Prototype Product.</w:t>
      </w:r>
    </w:p>
    <w:p w:rsidR="003E2536" w:rsidRDefault="001262FB">
      <w:pPr>
        <w:pStyle w:val="Heading3"/>
        <w:spacing w:before="200"/>
        <w:jc w:val="both"/>
      </w:pPr>
      <w:r>
        <w:t>Unit - IV: Market Segmentation:</w:t>
      </w:r>
    </w:p>
    <w:p w:rsidR="003E2536" w:rsidRDefault="001262FB">
      <w:pPr>
        <w:pStyle w:val="BodyText"/>
        <w:spacing w:before="201"/>
        <w:ind w:right="114"/>
        <w:jc w:val="both"/>
      </w:pPr>
      <w:r>
        <w:t>Market Structure Analysis. Preference Segmentation. Perceptual mapping, Preference – choice models, Wind Robertson Market Model, BRANDAID model and Defender model, DESIGNR, and PREFMAPS–flow charts and concepts.</w:t>
      </w:r>
    </w:p>
    <w:p w:rsidR="003E2536" w:rsidRDefault="001262FB">
      <w:pPr>
        <w:pStyle w:val="BodyText"/>
        <w:spacing w:before="200"/>
        <w:ind w:right="119"/>
        <w:jc w:val="both"/>
      </w:pPr>
      <w:r>
        <w:t>Business Analysis-Cost Behavior-learning curve analysis. Innovation diffusion and adoption process- Demand Analysis–First Purchase and repeat purchase, trial and repeat</w:t>
      </w:r>
      <w:r>
        <w:rPr>
          <w:spacing w:val="-10"/>
        </w:rPr>
        <w:t xml:space="preserve"> </w:t>
      </w:r>
      <w:r>
        <w:t>models.</w:t>
      </w:r>
    </w:p>
    <w:p w:rsidR="003E2536" w:rsidRDefault="001262FB">
      <w:pPr>
        <w:pStyle w:val="Heading3"/>
        <w:spacing w:before="200"/>
        <w:jc w:val="both"/>
        <w:rPr>
          <w:b w:val="0"/>
        </w:rPr>
      </w:pPr>
      <w:r>
        <w:t xml:space="preserve">Unit - V: Product Development and Testing </w:t>
      </w:r>
      <w:r>
        <w:rPr>
          <w:b w:val="0"/>
        </w:rPr>
        <w:t>:</w:t>
      </w:r>
    </w:p>
    <w:p w:rsidR="003E2536" w:rsidRDefault="001262FB">
      <w:pPr>
        <w:pStyle w:val="BodyText"/>
        <w:spacing w:before="199"/>
        <w:ind w:right="114"/>
        <w:jc w:val="both"/>
      </w:pPr>
      <w:r>
        <w:t>Product Launching, Six guiding principles of product launching, Pre-testing, Test marketing, Marketing Mix allocations. Planning annual Budget and strategy. PLANOPT Model &amp; MARMIX Model. Organization for product Management.</w:t>
      </w:r>
    </w:p>
    <w:p w:rsidR="003E2536" w:rsidRDefault="001262FB">
      <w:pPr>
        <w:pStyle w:val="Heading3"/>
        <w:spacing w:before="199"/>
        <w:jc w:val="both"/>
      </w:pPr>
      <w:r>
        <w:t>Suggested Readings:</w:t>
      </w:r>
    </w:p>
    <w:p w:rsidR="003E2536" w:rsidRDefault="001262FB">
      <w:pPr>
        <w:pStyle w:val="ListParagraph"/>
        <w:numPr>
          <w:ilvl w:val="1"/>
          <w:numId w:val="18"/>
        </w:numPr>
        <w:tabs>
          <w:tab w:val="left" w:pos="672"/>
        </w:tabs>
        <w:spacing w:before="201" w:line="243" w:lineRule="exact"/>
        <w:ind w:hanging="361"/>
        <w:rPr>
          <w:sz w:val="20"/>
        </w:rPr>
      </w:pPr>
      <w:r>
        <w:rPr>
          <w:sz w:val="20"/>
        </w:rPr>
        <w:t>Pessemier Edgar, “Product Management”, 1982, John Wiley &amp;</w:t>
      </w:r>
      <w:r>
        <w:rPr>
          <w:spacing w:val="-9"/>
          <w:sz w:val="20"/>
        </w:rPr>
        <w:t xml:space="preserve"> </w:t>
      </w:r>
      <w:r>
        <w:rPr>
          <w:sz w:val="20"/>
        </w:rPr>
        <w:t>Sons.</w:t>
      </w:r>
    </w:p>
    <w:p w:rsidR="003E2536" w:rsidRDefault="001262FB">
      <w:pPr>
        <w:pStyle w:val="ListParagraph"/>
        <w:numPr>
          <w:ilvl w:val="1"/>
          <w:numId w:val="18"/>
        </w:numPr>
        <w:tabs>
          <w:tab w:val="left" w:pos="672"/>
        </w:tabs>
        <w:spacing w:line="243" w:lineRule="exact"/>
        <w:ind w:hanging="361"/>
        <w:rPr>
          <w:sz w:val="20"/>
        </w:rPr>
      </w:pPr>
      <w:r>
        <w:rPr>
          <w:sz w:val="20"/>
        </w:rPr>
        <w:t>Japan K. Panda, Product and Brand Management. I edition</w:t>
      </w:r>
      <w:r>
        <w:rPr>
          <w:spacing w:val="-6"/>
          <w:sz w:val="20"/>
        </w:rPr>
        <w:t xml:space="preserve"> </w:t>
      </w:r>
      <w:r>
        <w:rPr>
          <w:sz w:val="20"/>
        </w:rPr>
        <w:t>Oxford.</w:t>
      </w:r>
    </w:p>
    <w:p w:rsidR="003E2536" w:rsidRDefault="001262FB">
      <w:pPr>
        <w:pStyle w:val="ListParagraph"/>
        <w:numPr>
          <w:ilvl w:val="1"/>
          <w:numId w:val="18"/>
        </w:numPr>
        <w:tabs>
          <w:tab w:val="left" w:pos="672"/>
        </w:tabs>
        <w:spacing w:before="3" w:line="243" w:lineRule="exact"/>
        <w:ind w:hanging="361"/>
        <w:rPr>
          <w:sz w:val="20"/>
        </w:rPr>
      </w:pPr>
      <w:r>
        <w:rPr>
          <w:sz w:val="20"/>
        </w:rPr>
        <w:t>Kirti Datta Brand Management Principles and Practices Oxford</w:t>
      </w:r>
      <w:r>
        <w:rPr>
          <w:spacing w:val="-4"/>
          <w:sz w:val="20"/>
        </w:rPr>
        <w:t xml:space="preserve"> </w:t>
      </w:r>
      <w:r>
        <w:rPr>
          <w:sz w:val="20"/>
        </w:rPr>
        <w:t>Publication</w:t>
      </w:r>
    </w:p>
    <w:p w:rsidR="003E2536" w:rsidRDefault="001262FB">
      <w:pPr>
        <w:pStyle w:val="ListParagraph"/>
        <w:numPr>
          <w:ilvl w:val="1"/>
          <w:numId w:val="18"/>
        </w:numPr>
        <w:tabs>
          <w:tab w:val="left" w:pos="672"/>
        </w:tabs>
        <w:spacing w:line="242" w:lineRule="exact"/>
        <w:ind w:hanging="361"/>
        <w:rPr>
          <w:sz w:val="20"/>
        </w:rPr>
      </w:pPr>
      <w:r>
        <w:rPr>
          <w:sz w:val="20"/>
        </w:rPr>
        <w:t>Sridhar J Murthy and Gary L Lilien, “Marketing Models”, 2006,</w:t>
      </w:r>
      <w:r>
        <w:rPr>
          <w:spacing w:val="-9"/>
          <w:sz w:val="20"/>
        </w:rPr>
        <w:t xml:space="preserve"> </w:t>
      </w:r>
      <w:r>
        <w:rPr>
          <w:sz w:val="20"/>
        </w:rPr>
        <w:t>PHI.</w:t>
      </w:r>
    </w:p>
    <w:p w:rsidR="003E2536" w:rsidRDefault="001262FB">
      <w:pPr>
        <w:pStyle w:val="ListParagraph"/>
        <w:numPr>
          <w:ilvl w:val="1"/>
          <w:numId w:val="18"/>
        </w:numPr>
        <w:tabs>
          <w:tab w:val="left" w:pos="672"/>
        </w:tabs>
        <w:spacing w:line="242" w:lineRule="exact"/>
        <w:ind w:hanging="361"/>
        <w:rPr>
          <w:sz w:val="20"/>
        </w:rPr>
      </w:pPr>
      <w:r>
        <w:rPr>
          <w:sz w:val="20"/>
        </w:rPr>
        <w:t>U C Mathur, “Product and Brand management”, 2009, Excel Books New</w:t>
      </w:r>
      <w:r>
        <w:rPr>
          <w:spacing w:val="-1"/>
          <w:sz w:val="20"/>
        </w:rPr>
        <w:t xml:space="preserve"> </w:t>
      </w:r>
      <w:r>
        <w:rPr>
          <w:sz w:val="20"/>
        </w:rPr>
        <w:t>Delhi.</w:t>
      </w:r>
    </w:p>
    <w:p w:rsidR="003E2536" w:rsidRDefault="001262FB">
      <w:pPr>
        <w:pStyle w:val="ListParagraph"/>
        <w:numPr>
          <w:ilvl w:val="1"/>
          <w:numId w:val="18"/>
        </w:numPr>
        <w:tabs>
          <w:tab w:val="left" w:pos="672"/>
        </w:tabs>
        <w:spacing w:line="243" w:lineRule="exact"/>
        <w:ind w:hanging="361"/>
        <w:rPr>
          <w:sz w:val="20"/>
        </w:rPr>
      </w:pPr>
      <w:r>
        <w:rPr>
          <w:sz w:val="20"/>
        </w:rPr>
        <w:t>Dr. Anandan, “Product Management”, 2010, Tata McGraw</w:t>
      </w:r>
      <w:r>
        <w:rPr>
          <w:spacing w:val="-5"/>
          <w:sz w:val="20"/>
        </w:rPr>
        <w:t xml:space="preserve"> </w:t>
      </w:r>
      <w:r>
        <w:rPr>
          <w:sz w:val="20"/>
        </w:rPr>
        <w:t>Hill.</w:t>
      </w:r>
    </w:p>
    <w:p w:rsidR="003E2536" w:rsidRDefault="001262FB">
      <w:pPr>
        <w:pStyle w:val="ListParagraph"/>
        <w:numPr>
          <w:ilvl w:val="1"/>
          <w:numId w:val="18"/>
        </w:numPr>
        <w:tabs>
          <w:tab w:val="left" w:pos="672"/>
        </w:tabs>
        <w:spacing w:before="1" w:line="243" w:lineRule="exact"/>
        <w:ind w:hanging="361"/>
        <w:rPr>
          <w:sz w:val="20"/>
        </w:rPr>
      </w:pPr>
      <w:r>
        <w:rPr>
          <w:sz w:val="20"/>
        </w:rPr>
        <w:t>Kavin Keller, “Strategic Brand Management”, 2008, Pearson Ed 3</w:t>
      </w:r>
      <w:r>
        <w:rPr>
          <w:sz w:val="20"/>
          <w:vertAlign w:val="superscript"/>
        </w:rPr>
        <w:t>rd</w:t>
      </w:r>
      <w:r>
        <w:rPr>
          <w:spacing w:val="-4"/>
          <w:sz w:val="20"/>
        </w:rPr>
        <w:t xml:space="preserve"> </w:t>
      </w:r>
      <w:r>
        <w:rPr>
          <w:sz w:val="20"/>
        </w:rPr>
        <w:t>Edition.</w:t>
      </w:r>
    </w:p>
    <w:p w:rsidR="003E2536" w:rsidRDefault="001262FB">
      <w:pPr>
        <w:pStyle w:val="ListParagraph"/>
        <w:numPr>
          <w:ilvl w:val="1"/>
          <w:numId w:val="18"/>
        </w:numPr>
        <w:tabs>
          <w:tab w:val="left" w:pos="672"/>
        </w:tabs>
        <w:spacing w:line="242" w:lineRule="exact"/>
        <w:ind w:hanging="361"/>
        <w:rPr>
          <w:sz w:val="20"/>
        </w:rPr>
      </w:pPr>
      <w:r>
        <w:rPr>
          <w:sz w:val="20"/>
        </w:rPr>
        <w:t>Ulrich K T, Anitha Goyal, “Product Design and Development”, 2010, McGraw</w:t>
      </w:r>
      <w:r>
        <w:rPr>
          <w:spacing w:val="-10"/>
          <w:sz w:val="20"/>
        </w:rPr>
        <w:t xml:space="preserve"> </w:t>
      </w:r>
      <w:r>
        <w:rPr>
          <w:sz w:val="20"/>
        </w:rPr>
        <w:t>Hill.</w:t>
      </w:r>
    </w:p>
    <w:p w:rsidR="003E2536" w:rsidRDefault="001262FB">
      <w:pPr>
        <w:pStyle w:val="ListParagraph"/>
        <w:numPr>
          <w:ilvl w:val="1"/>
          <w:numId w:val="18"/>
        </w:numPr>
        <w:tabs>
          <w:tab w:val="left" w:pos="672"/>
        </w:tabs>
        <w:spacing w:line="242" w:lineRule="exact"/>
        <w:ind w:hanging="361"/>
        <w:rPr>
          <w:sz w:val="20"/>
        </w:rPr>
      </w:pPr>
      <w:r>
        <w:rPr>
          <w:sz w:val="20"/>
        </w:rPr>
        <w:t>Bently, Davis &amp; Ginsbury, “Trade Markets and Brands”, 2008, Cambridge University</w:t>
      </w:r>
      <w:r>
        <w:rPr>
          <w:spacing w:val="-21"/>
          <w:sz w:val="20"/>
        </w:rPr>
        <w:t xml:space="preserve"> </w:t>
      </w:r>
      <w:r>
        <w:rPr>
          <w:sz w:val="20"/>
        </w:rPr>
        <w:t>Press</w:t>
      </w:r>
    </w:p>
    <w:p w:rsidR="003E2536" w:rsidRDefault="001262FB">
      <w:pPr>
        <w:pStyle w:val="ListParagraph"/>
        <w:numPr>
          <w:ilvl w:val="1"/>
          <w:numId w:val="18"/>
        </w:numPr>
        <w:tabs>
          <w:tab w:val="left" w:pos="672"/>
        </w:tabs>
        <w:spacing w:line="243" w:lineRule="exact"/>
        <w:ind w:hanging="361"/>
        <w:rPr>
          <w:sz w:val="20"/>
        </w:rPr>
      </w:pPr>
      <w:r>
        <w:rPr>
          <w:sz w:val="20"/>
        </w:rPr>
        <w:t>Chunnawala, “Compendium of Brand Management”, 2008,</w:t>
      </w:r>
      <w:r>
        <w:rPr>
          <w:spacing w:val="-6"/>
          <w:sz w:val="20"/>
        </w:rPr>
        <w:t xml:space="preserve"> </w:t>
      </w:r>
      <w:r>
        <w:rPr>
          <w:sz w:val="20"/>
        </w:rPr>
        <w:t>HPH.</w:t>
      </w:r>
    </w:p>
    <w:p w:rsidR="003E2536" w:rsidRDefault="001262FB">
      <w:pPr>
        <w:pStyle w:val="ListParagraph"/>
        <w:numPr>
          <w:ilvl w:val="1"/>
          <w:numId w:val="18"/>
        </w:numPr>
        <w:tabs>
          <w:tab w:val="left" w:pos="672"/>
        </w:tabs>
        <w:spacing w:before="2" w:line="243" w:lineRule="exact"/>
        <w:ind w:hanging="361"/>
        <w:rPr>
          <w:sz w:val="20"/>
        </w:rPr>
      </w:pPr>
      <w:r>
        <w:rPr>
          <w:sz w:val="20"/>
        </w:rPr>
        <w:t>Richard Elliott, “Strategic Brand management”, 2007, Oxford</w:t>
      </w:r>
      <w:r>
        <w:rPr>
          <w:spacing w:val="-10"/>
          <w:sz w:val="20"/>
        </w:rPr>
        <w:t xml:space="preserve"> </w:t>
      </w:r>
      <w:r>
        <w:rPr>
          <w:sz w:val="20"/>
        </w:rPr>
        <w:t>press.</w:t>
      </w:r>
    </w:p>
    <w:p w:rsidR="003E2536" w:rsidRDefault="001262FB">
      <w:pPr>
        <w:pStyle w:val="ListParagraph"/>
        <w:numPr>
          <w:ilvl w:val="1"/>
          <w:numId w:val="18"/>
        </w:numPr>
        <w:tabs>
          <w:tab w:val="left" w:pos="672"/>
        </w:tabs>
        <w:spacing w:line="242" w:lineRule="exact"/>
        <w:ind w:hanging="361"/>
        <w:rPr>
          <w:sz w:val="20"/>
        </w:rPr>
      </w:pPr>
      <w:r>
        <w:rPr>
          <w:sz w:val="20"/>
        </w:rPr>
        <w:t>Helen Edwards, “Creating Passion brands”, 2009, Kogan Page</w:t>
      </w:r>
      <w:r>
        <w:rPr>
          <w:spacing w:val="-9"/>
          <w:sz w:val="20"/>
        </w:rPr>
        <w:t xml:space="preserve"> </w:t>
      </w:r>
      <w:r>
        <w:rPr>
          <w:sz w:val="20"/>
        </w:rPr>
        <w:t>Publishers.</w:t>
      </w:r>
    </w:p>
    <w:p w:rsidR="003E2536" w:rsidRDefault="001262FB">
      <w:pPr>
        <w:pStyle w:val="ListParagraph"/>
        <w:numPr>
          <w:ilvl w:val="1"/>
          <w:numId w:val="18"/>
        </w:numPr>
        <w:tabs>
          <w:tab w:val="left" w:pos="672"/>
        </w:tabs>
        <w:spacing w:line="243" w:lineRule="exact"/>
        <w:ind w:hanging="361"/>
        <w:rPr>
          <w:sz w:val="20"/>
        </w:rPr>
      </w:pPr>
      <w:r>
        <w:rPr>
          <w:sz w:val="20"/>
        </w:rPr>
        <w:t>Wind Yoram, “Product Policy”, 1982, Addison and</w:t>
      </w:r>
      <w:r>
        <w:rPr>
          <w:spacing w:val="-2"/>
          <w:sz w:val="20"/>
        </w:rPr>
        <w:t xml:space="preserve"> </w:t>
      </w:r>
      <w:r>
        <w:rPr>
          <w:sz w:val="20"/>
        </w:rPr>
        <w:t>Wesley.</w:t>
      </w:r>
    </w:p>
    <w:p w:rsidR="003E2536" w:rsidRDefault="003E2536">
      <w:pPr>
        <w:spacing w:line="243" w:lineRule="exact"/>
        <w:rPr>
          <w:sz w:val="20"/>
        </w:rPr>
        <w:sectPr w:rsidR="003E2536">
          <w:pgSz w:w="12240" w:h="15840"/>
          <w:pgMar w:top="380" w:right="600" w:bottom="1200" w:left="1220" w:header="0" w:footer="935" w:gutter="0"/>
          <w:cols w:space="720"/>
        </w:sectPr>
      </w:pPr>
    </w:p>
    <w:p w:rsidR="003E2536" w:rsidRDefault="001262FB">
      <w:pPr>
        <w:pStyle w:val="Heading3"/>
        <w:spacing w:before="71" w:line="487" w:lineRule="auto"/>
        <w:ind w:left="2087" w:right="1987" w:hanging="2"/>
        <w:jc w:val="center"/>
      </w:pPr>
      <w:r>
        <w:lastRenderedPageBreak/>
        <w:t>Master of Business Administration (MBA) Syllabus Paper Code – MB 304 – 3 Discipline Specific Elective -I 3: COMPENSATION MANAGEMENT (HUMAN</w:t>
      </w:r>
      <w:r>
        <w:rPr>
          <w:spacing w:val="-18"/>
        </w:rPr>
        <w:t xml:space="preserve"> </w:t>
      </w:r>
      <w:r>
        <w:t>RESOURCES)</w:t>
      </w:r>
    </w:p>
    <w:p w:rsidR="003E2536" w:rsidRDefault="001262FB">
      <w:pPr>
        <w:pStyle w:val="BodyText"/>
        <w:ind w:right="117"/>
        <w:jc w:val="both"/>
      </w:pPr>
      <w:r>
        <w:rPr>
          <w:b/>
        </w:rPr>
        <w:t xml:space="preserve">Course Objective: </w:t>
      </w:r>
      <w:r>
        <w:t>To impart techniques and methods for competing employer – employee negotiations for arriving at optimal compensation system.</w:t>
      </w:r>
    </w:p>
    <w:p w:rsidR="003E2536" w:rsidRDefault="001262FB">
      <w:pPr>
        <w:pStyle w:val="Heading3"/>
        <w:spacing w:before="194"/>
        <w:jc w:val="both"/>
      </w:pPr>
      <w:r>
        <w:t>UNIT - I: Introduction to Strategic Compensation Management:</w:t>
      </w:r>
    </w:p>
    <w:p w:rsidR="003E2536" w:rsidRDefault="001262FB">
      <w:pPr>
        <w:pStyle w:val="BodyText"/>
        <w:spacing w:before="201"/>
        <w:ind w:right="111"/>
        <w:jc w:val="both"/>
      </w:pPr>
      <w:r>
        <w:t>Concept of compensation-Exploring and defining the compensation context–System of compensating–compensation dimensions-concept of reward–Role of compensation in Organization- Non-financial compensation system–Concept of total reward system-New trends in compensation management–The 3-P compensation concept.</w:t>
      </w:r>
    </w:p>
    <w:p w:rsidR="003E2536" w:rsidRDefault="001262FB">
      <w:pPr>
        <w:pStyle w:val="Heading3"/>
        <w:spacing w:before="199"/>
        <w:jc w:val="both"/>
      </w:pPr>
      <w:r>
        <w:t>UNIT – II: Compensation and Employee Behaviour:</w:t>
      </w:r>
    </w:p>
    <w:p w:rsidR="003E2536" w:rsidRDefault="001262FB">
      <w:pPr>
        <w:pStyle w:val="BodyText"/>
        <w:spacing w:before="201"/>
        <w:ind w:right="114"/>
        <w:jc w:val="both"/>
      </w:pPr>
      <w:r>
        <w:t>Bases For Traditional Pay System and Modern Pay System–Establishing Pay Plans–Aligning Compensation Strategy with HR Strategy and Business Strategy-Seniority and Longevity pay- Linking Merit Pay with Competitive Strategy-Incentive Pay-Person focus to Pay–Team Based Pay.</w:t>
      </w:r>
    </w:p>
    <w:p w:rsidR="003E2536" w:rsidRDefault="001262FB">
      <w:pPr>
        <w:pStyle w:val="Heading3"/>
        <w:spacing w:before="200"/>
        <w:jc w:val="both"/>
      </w:pPr>
      <w:r>
        <w:t>UNIT – III: Designing Compensation System:</w:t>
      </w:r>
    </w:p>
    <w:p w:rsidR="003E2536" w:rsidRDefault="001262FB">
      <w:pPr>
        <w:pStyle w:val="BodyText"/>
        <w:spacing w:before="201"/>
        <w:ind w:right="115"/>
        <w:jc w:val="both"/>
      </w:pPr>
      <w:r>
        <w:t>Building internally consistent Compensation System-Creating Internal Equity through Job Analysis and Job Valuation-Building Market Competitive Compensation System-Compensation Surveys– Integrating Internal Job Structure with External Market Pay Rates-Building Pay Structures that Recognize Individual Contributions-Constructing a Pay Structure-Designing Pay for Knowledge Program.</w:t>
      </w:r>
    </w:p>
    <w:p w:rsidR="003E2536" w:rsidRDefault="001262FB">
      <w:pPr>
        <w:pStyle w:val="Heading3"/>
        <w:spacing w:before="201"/>
        <w:jc w:val="both"/>
      </w:pPr>
      <w:r>
        <w:t>UNIT – IV: Employee Benefits Management:</w:t>
      </w:r>
    </w:p>
    <w:p w:rsidR="003E2536" w:rsidRDefault="001262FB">
      <w:pPr>
        <w:pStyle w:val="BodyText"/>
        <w:spacing w:before="199"/>
        <w:ind w:right="116"/>
        <w:jc w:val="both"/>
      </w:pPr>
      <w:r>
        <w:t>Components-Legally required Benefits–Benefits Administration–Employee Benefits and Employee Services–Funding Benefits through VEBA–Costing the Benefits–Components of Discretionary Core Fringe Compensation-Designing and Planning Benefit Program–Totally Integrated Employee Benefit Program.</w:t>
      </w:r>
    </w:p>
    <w:p w:rsidR="003E2536" w:rsidRDefault="001262FB">
      <w:pPr>
        <w:pStyle w:val="Heading3"/>
        <w:spacing w:before="201"/>
        <w:jc w:val="both"/>
      </w:pPr>
      <w:r>
        <w:t>UNIT – V: Contemporary Strategic Compensation Challenges:</w:t>
      </w:r>
    </w:p>
    <w:p w:rsidR="003E2536" w:rsidRDefault="001262FB">
      <w:pPr>
        <w:pStyle w:val="BodyText"/>
        <w:spacing w:before="199"/>
        <w:ind w:right="116"/>
        <w:jc w:val="both"/>
      </w:pPr>
      <w:r>
        <w:t>International Compensation and Competitive Strategies-Executive Compensation Packages– Compensating Executives-Compensating the Flexible Workforce-Contingent Employees and Flexible Work Schedules–Compensation for Expatriates and Repatriates–Strategic Issues and Choices in Using Contingent and Flexible Workers.</w:t>
      </w:r>
    </w:p>
    <w:p w:rsidR="003E2536" w:rsidRDefault="001262FB">
      <w:pPr>
        <w:pStyle w:val="Heading3"/>
        <w:spacing w:before="201"/>
        <w:jc w:val="both"/>
      </w:pPr>
      <w:r>
        <w:t>Suggested Readings:</w:t>
      </w:r>
    </w:p>
    <w:p w:rsidR="003E2536" w:rsidRDefault="001262FB">
      <w:pPr>
        <w:pStyle w:val="ListParagraph"/>
        <w:numPr>
          <w:ilvl w:val="2"/>
          <w:numId w:val="18"/>
        </w:numPr>
        <w:tabs>
          <w:tab w:val="left" w:pos="1001"/>
        </w:tabs>
        <w:spacing w:before="199"/>
        <w:ind w:right="123"/>
        <w:rPr>
          <w:sz w:val="20"/>
        </w:rPr>
      </w:pPr>
      <w:r>
        <w:rPr>
          <w:sz w:val="20"/>
        </w:rPr>
        <w:t>Handerson, “Compensation Management in a Knowledge Based World”, 2007, Pearson Ed. 9</w:t>
      </w:r>
      <w:r>
        <w:rPr>
          <w:sz w:val="20"/>
          <w:vertAlign w:val="superscript"/>
        </w:rPr>
        <w:t>th</w:t>
      </w:r>
      <w:r>
        <w:rPr>
          <w:sz w:val="20"/>
        </w:rPr>
        <w:t xml:space="preserve"> Ed.</w:t>
      </w:r>
    </w:p>
    <w:p w:rsidR="003E2536" w:rsidRDefault="001262FB">
      <w:pPr>
        <w:pStyle w:val="ListParagraph"/>
        <w:numPr>
          <w:ilvl w:val="2"/>
          <w:numId w:val="18"/>
        </w:numPr>
        <w:tabs>
          <w:tab w:val="left" w:pos="1001"/>
        </w:tabs>
        <w:spacing w:before="1" w:line="243" w:lineRule="exact"/>
        <w:ind w:hanging="361"/>
        <w:rPr>
          <w:sz w:val="20"/>
        </w:rPr>
      </w:pPr>
      <w:r>
        <w:rPr>
          <w:sz w:val="20"/>
        </w:rPr>
        <w:t>Joseph J.Martocchio, “Strategic Compensation”, 2006, Pearson Ed Richard I 3</w:t>
      </w:r>
      <w:r>
        <w:rPr>
          <w:sz w:val="20"/>
          <w:vertAlign w:val="superscript"/>
        </w:rPr>
        <w:t>rd</w:t>
      </w:r>
      <w:r>
        <w:rPr>
          <w:spacing w:val="-11"/>
          <w:sz w:val="20"/>
        </w:rPr>
        <w:t xml:space="preserve"> </w:t>
      </w:r>
      <w:r>
        <w:rPr>
          <w:sz w:val="20"/>
        </w:rPr>
        <w:t>Ed.</w:t>
      </w:r>
    </w:p>
    <w:p w:rsidR="003E2536" w:rsidRDefault="001262FB">
      <w:pPr>
        <w:pStyle w:val="ListParagraph"/>
        <w:numPr>
          <w:ilvl w:val="2"/>
          <w:numId w:val="18"/>
        </w:numPr>
        <w:tabs>
          <w:tab w:val="left" w:pos="1001"/>
        </w:tabs>
        <w:spacing w:line="242" w:lineRule="exact"/>
        <w:ind w:hanging="361"/>
        <w:rPr>
          <w:sz w:val="20"/>
        </w:rPr>
      </w:pPr>
      <w:r>
        <w:rPr>
          <w:sz w:val="20"/>
        </w:rPr>
        <w:t>Milkovich &amp; NewMan, “Compensation”, 2005, Tata McGraw –Hill, New</w:t>
      </w:r>
      <w:r>
        <w:rPr>
          <w:spacing w:val="-10"/>
          <w:sz w:val="20"/>
        </w:rPr>
        <w:t xml:space="preserve"> </w:t>
      </w:r>
      <w:r>
        <w:rPr>
          <w:sz w:val="20"/>
        </w:rPr>
        <w:t>Delhi.</w:t>
      </w:r>
    </w:p>
    <w:p w:rsidR="003E2536" w:rsidRDefault="001262FB">
      <w:pPr>
        <w:pStyle w:val="ListParagraph"/>
        <w:numPr>
          <w:ilvl w:val="2"/>
          <w:numId w:val="18"/>
        </w:numPr>
        <w:tabs>
          <w:tab w:val="left" w:pos="1001"/>
        </w:tabs>
        <w:spacing w:line="243" w:lineRule="exact"/>
        <w:ind w:hanging="361"/>
        <w:rPr>
          <w:sz w:val="20"/>
        </w:rPr>
      </w:pPr>
      <w:r>
        <w:rPr>
          <w:sz w:val="20"/>
        </w:rPr>
        <w:t>Dr. Kanchan Bhatia, “Compensation Management”, 2009, Himalaya Publishing</w:t>
      </w:r>
      <w:r>
        <w:rPr>
          <w:spacing w:val="-14"/>
          <w:sz w:val="20"/>
        </w:rPr>
        <w:t xml:space="preserve"> </w:t>
      </w:r>
      <w:r>
        <w:rPr>
          <w:sz w:val="20"/>
        </w:rPr>
        <w:t>House.</w:t>
      </w:r>
    </w:p>
    <w:p w:rsidR="003E2536" w:rsidRDefault="001262FB">
      <w:pPr>
        <w:pStyle w:val="ListParagraph"/>
        <w:numPr>
          <w:ilvl w:val="2"/>
          <w:numId w:val="18"/>
        </w:numPr>
        <w:tabs>
          <w:tab w:val="left" w:pos="1001"/>
        </w:tabs>
        <w:spacing w:before="2" w:line="243" w:lineRule="exact"/>
        <w:ind w:hanging="361"/>
        <w:rPr>
          <w:sz w:val="20"/>
        </w:rPr>
      </w:pPr>
      <w:r>
        <w:rPr>
          <w:sz w:val="20"/>
        </w:rPr>
        <w:t>Tapomoy Deb, “Compensation Management”, 2009, Excel Books, New</w:t>
      </w:r>
      <w:r>
        <w:rPr>
          <w:spacing w:val="-3"/>
          <w:sz w:val="20"/>
        </w:rPr>
        <w:t xml:space="preserve"> </w:t>
      </w:r>
      <w:r>
        <w:rPr>
          <w:sz w:val="20"/>
        </w:rPr>
        <w:t>Delhi.</w:t>
      </w:r>
    </w:p>
    <w:p w:rsidR="003E2536" w:rsidRDefault="001262FB">
      <w:pPr>
        <w:pStyle w:val="ListParagraph"/>
        <w:numPr>
          <w:ilvl w:val="2"/>
          <w:numId w:val="18"/>
        </w:numPr>
        <w:tabs>
          <w:tab w:val="left" w:pos="1001"/>
        </w:tabs>
        <w:spacing w:line="243" w:lineRule="exact"/>
        <w:ind w:hanging="361"/>
        <w:rPr>
          <w:sz w:val="20"/>
        </w:rPr>
      </w:pPr>
      <w:r>
        <w:rPr>
          <w:sz w:val="20"/>
        </w:rPr>
        <w:t>Dipak Kumar Bhattacharyya, “Compensation Management”, 2009, Oxford University</w:t>
      </w:r>
      <w:r>
        <w:rPr>
          <w:spacing w:val="-21"/>
          <w:sz w:val="20"/>
        </w:rPr>
        <w:t xml:space="preserve"> </w:t>
      </w:r>
      <w:r>
        <w:rPr>
          <w:sz w:val="20"/>
        </w:rPr>
        <w:t>Press.</w:t>
      </w:r>
    </w:p>
    <w:p w:rsidR="003E2536" w:rsidRDefault="003E2536">
      <w:pPr>
        <w:spacing w:line="243" w:lineRule="exact"/>
        <w:rPr>
          <w:sz w:val="20"/>
        </w:rPr>
        <w:sectPr w:rsidR="003E2536">
          <w:pgSz w:w="12240" w:h="15840"/>
          <w:pgMar w:top="380" w:right="600" w:bottom="1200" w:left="1220" w:header="0" w:footer="935" w:gutter="0"/>
          <w:cols w:space="720"/>
        </w:sectPr>
      </w:pPr>
    </w:p>
    <w:p w:rsidR="003E2536" w:rsidRDefault="001262FB">
      <w:pPr>
        <w:pStyle w:val="Heading3"/>
        <w:spacing w:before="71" w:line="480" w:lineRule="auto"/>
        <w:ind w:left="2126" w:right="2025" w:hanging="2"/>
        <w:jc w:val="center"/>
      </w:pPr>
      <w:r>
        <w:lastRenderedPageBreak/>
        <w:t>Master of Business Administration (MBA) Syllabus Paper Code – MB 304 – 4 Discipline Specific Elective -I 4: DECISION SUPPORT SYSTEMS (SYSTEMS)</w:t>
      </w:r>
    </w:p>
    <w:p w:rsidR="003E2536" w:rsidRDefault="001262FB">
      <w:pPr>
        <w:pStyle w:val="BodyText"/>
        <w:rPr>
          <w:b/>
        </w:rPr>
      </w:pPr>
      <w:r>
        <w:rPr>
          <w:b/>
        </w:rPr>
        <w:t xml:space="preserve">Course Objective: </w:t>
      </w:r>
      <w:r>
        <w:t>To Provide an understanding about computerized Information Support System for Decision Making in Organization</w:t>
      </w:r>
      <w:r>
        <w:rPr>
          <w:b/>
        </w:rPr>
        <w:t>.</w:t>
      </w:r>
    </w:p>
    <w:p w:rsidR="003E2536" w:rsidRDefault="001262FB">
      <w:pPr>
        <w:pStyle w:val="Heading3"/>
        <w:spacing w:before="199"/>
      </w:pPr>
      <w:r>
        <w:t>Unit I: Introduction</w:t>
      </w:r>
    </w:p>
    <w:p w:rsidR="003E2536" w:rsidRDefault="003E2536">
      <w:pPr>
        <w:pStyle w:val="BodyText"/>
        <w:ind w:left="0"/>
        <w:rPr>
          <w:b/>
          <w:sz w:val="24"/>
        </w:rPr>
      </w:pPr>
    </w:p>
    <w:p w:rsidR="003E2536" w:rsidRDefault="001262FB">
      <w:pPr>
        <w:pStyle w:val="BodyText"/>
        <w:spacing w:before="152"/>
        <w:ind w:right="112"/>
        <w:jc w:val="both"/>
      </w:pPr>
      <w:r>
        <w:t>Evolution of DSS- Definition of DSS – Need and benefits of DSS. Decision Making Process-Types of Decisions, A framework For DSS Support- DSS as Information System- Types of DSS – Individual, Group.</w:t>
      </w:r>
    </w:p>
    <w:p w:rsidR="003E2536" w:rsidRDefault="003E2536">
      <w:pPr>
        <w:pStyle w:val="BodyText"/>
        <w:ind w:left="0"/>
        <w:rPr>
          <w:sz w:val="24"/>
        </w:rPr>
      </w:pPr>
    </w:p>
    <w:p w:rsidR="003E2536" w:rsidRDefault="001262FB">
      <w:pPr>
        <w:pStyle w:val="Heading3"/>
        <w:spacing w:before="150"/>
        <w:jc w:val="both"/>
      </w:pPr>
      <w:r>
        <w:t>Unit II: Development and Implementation of DSS and Models in DSS:</w:t>
      </w:r>
    </w:p>
    <w:p w:rsidR="003E2536" w:rsidRDefault="003E2536">
      <w:pPr>
        <w:pStyle w:val="BodyText"/>
        <w:spacing w:before="2"/>
        <w:ind w:left="0"/>
        <w:rPr>
          <w:b/>
        </w:rPr>
      </w:pPr>
    </w:p>
    <w:p w:rsidR="003E2536" w:rsidRDefault="001262FB">
      <w:pPr>
        <w:pStyle w:val="BodyText"/>
        <w:ind w:right="116"/>
        <w:jc w:val="both"/>
      </w:pPr>
      <w:r>
        <w:t>DSS Architecture- Hardware, Software Tools for DSS- Approaches to Development – Implementation, Models in DSS – Types of Models.</w:t>
      </w:r>
    </w:p>
    <w:p w:rsidR="003E2536" w:rsidRDefault="003E2536">
      <w:pPr>
        <w:pStyle w:val="BodyText"/>
        <w:ind w:left="0"/>
        <w:rPr>
          <w:sz w:val="24"/>
        </w:rPr>
      </w:pPr>
    </w:p>
    <w:p w:rsidR="003E2536" w:rsidRDefault="001262FB">
      <w:pPr>
        <w:pStyle w:val="Heading3"/>
        <w:spacing w:before="151"/>
        <w:jc w:val="both"/>
      </w:pPr>
      <w:r>
        <w:t>Unit III: Group DSS and Groupware:</w:t>
      </w:r>
    </w:p>
    <w:p w:rsidR="003E2536" w:rsidRDefault="003E2536">
      <w:pPr>
        <w:pStyle w:val="BodyText"/>
        <w:spacing w:before="1"/>
        <w:ind w:left="0"/>
        <w:rPr>
          <w:b/>
        </w:rPr>
      </w:pPr>
    </w:p>
    <w:p w:rsidR="003E2536" w:rsidRDefault="001262FB">
      <w:pPr>
        <w:pStyle w:val="BodyText"/>
        <w:ind w:right="113"/>
        <w:jc w:val="both"/>
      </w:pPr>
      <w:r>
        <w:t>Group Decision Making - problems with groups- MDM Support Technologies-Distributed Group DSS- Distributed DSS Technologies- Executive Information Systems-definition-EIS Components – Making the EIS work – The Future of Executive Decision Making and The EIS.</w:t>
      </w:r>
    </w:p>
    <w:p w:rsidR="003E2536" w:rsidRDefault="003E2536">
      <w:pPr>
        <w:pStyle w:val="BodyText"/>
        <w:ind w:left="0"/>
        <w:rPr>
          <w:sz w:val="24"/>
        </w:rPr>
      </w:pPr>
    </w:p>
    <w:p w:rsidR="003E2536" w:rsidRDefault="001262FB">
      <w:pPr>
        <w:pStyle w:val="Heading3"/>
        <w:spacing w:before="194"/>
        <w:jc w:val="both"/>
      </w:pPr>
      <w:r>
        <w:t>Unit IV: Artificial Intelligence (AI) and Expert System (ES):</w:t>
      </w:r>
    </w:p>
    <w:p w:rsidR="003E2536" w:rsidRDefault="003E2536">
      <w:pPr>
        <w:pStyle w:val="BodyText"/>
        <w:ind w:left="0"/>
        <w:rPr>
          <w:b/>
          <w:sz w:val="24"/>
        </w:rPr>
      </w:pPr>
    </w:p>
    <w:p w:rsidR="003E2536" w:rsidRDefault="001262FB">
      <w:pPr>
        <w:pStyle w:val="BodyText"/>
        <w:spacing w:before="152"/>
        <w:ind w:right="116"/>
        <w:jc w:val="both"/>
      </w:pPr>
      <w:r>
        <w:t>Definition of Artificial Intelligence – Artificial Intelligence vs. Natural Intelligence- The Intelligence of AI- Expert Systems- Definition, Structure of ES- Designing and Building ES- Benefits of ES – Examples of ES- Intelligent Software Agents.</w:t>
      </w:r>
    </w:p>
    <w:p w:rsidR="003E2536" w:rsidRDefault="003E2536">
      <w:pPr>
        <w:pStyle w:val="BodyText"/>
        <w:ind w:left="0"/>
        <w:rPr>
          <w:sz w:val="24"/>
        </w:rPr>
      </w:pPr>
    </w:p>
    <w:p w:rsidR="003E2536" w:rsidRDefault="001262FB">
      <w:pPr>
        <w:pStyle w:val="Heading3"/>
        <w:spacing w:before="150"/>
        <w:jc w:val="both"/>
      </w:pPr>
      <w:r>
        <w:t>Unit V: Data Ware Housing and Data Mining:</w:t>
      </w:r>
    </w:p>
    <w:p w:rsidR="003E2536" w:rsidRDefault="003E2536">
      <w:pPr>
        <w:pStyle w:val="BodyText"/>
        <w:ind w:left="0"/>
        <w:rPr>
          <w:b/>
          <w:sz w:val="24"/>
        </w:rPr>
      </w:pPr>
    </w:p>
    <w:p w:rsidR="003E2536" w:rsidRDefault="001262FB">
      <w:pPr>
        <w:pStyle w:val="BodyText"/>
        <w:spacing w:before="152"/>
        <w:ind w:right="113"/>
        <w:jc w:val="both"/>
      </w:pPr>
      <w:r>
        <w:t>Data Ware house – Definition- Data Marts, Data Stores, Meta Data – Characteristics of Data Ware House – Data Warehouse Architecture- Implementing Data Warehouse. Data Mining- Definition- Online Transaction Processing Techniques use to Mine Data, Data Mining Techniques-Limitations of Data Mining- Data Visualization.</w:t>
      </w:r>
    </w:p>
    <w:p w:rsidR="003E2536" w:rsidRDefault="003E2536">
      <w:pPr>
        <w:pStyle w:val="BodyText"/>
        <w:ind w:left="0"/>
        <w:rPr>
          <w:sz w:val="24"/>
        </w:rPr>
      </w:pPr>
    </w:p>
    <w:p w:rsidR="003E2536" w:rsidRDefault="003E2536">
      <w:pPr>
        <w:pStyle w:val="BodyText"/>
        <w:spacing w:before="11"/>
        <w:ind w:left="0"/>
        <w:rPr>
          <w:sz w:val="28"/>
        </w:rPr>
      </w:pPr>
    </w:p>
    <w:p w:rsidR="003E2536" w:rsidRDefault="001262FB">
      <w:pPr>
        <w:pStyle w:val="Heading3"/>
        <w:jc w:val="both"/>
      </w:pPr>
      <w:r>
        <w:t>Suggested Readings:</w:t>
      </w:r>
    </w:p>
    <w:p w:rsidR="003E2536" w:rsidRDefault="001262FB">
      <w:pPr>
        <w:pStyle w:val="ListParagraph"/>
        <w:numPr>
          <w:ilvl w:val="0"/>
          <w:numId w:val="17"/>
        </w:numPr>
        <w:tabs>
          <w:tab w:val="left" w:pos="941"/>
        </w:tabs>
        <w:spacing w:before="201"/>
        <w:ind w:right="123"/>
        <w:rPr>
          <w:sz w:val="20"/>
        </w:rPr>
      </w:pPr>
      <w:r>
        <w:rPr>
          <w:sz w:val="20"/>
        </w:rPr>
        <w:t>Efrem G. Mallach, “Decision Support and Data Warehouse Systems”, Tata McGraw Hill Edition.</w:t>
      </w:r>
    </w:p>
    <w:p w:rsidR="003E2536" w:rsidRDefault="001262FB">
      <w:pPr>
        <w:pStyle w:val="ListParagraph"/>
        <w:numPr>
          <w:ilvl w:val="0"/>
          <w:numId w:val="17"/>
        </w:numPr>
        <w:tabs>
          <w:tab w:val="left" w:pos="941"/>
        </w:tabs>
        <w:ind w:right="118"/>
        <w:rPr>
          <w:sz w:val="20"/>
        </w:rPr>
      </w:pPr>
      <w:r>
        <w:rPr>
          <w:sz w:val="20"/>
        </w:rPr>
        <w:t>George M. Marakas, “Decision Support Systems” In the 21</w:t>
      </w:r>
      <w:r>
        <w:rPr>
          <w:sz w:val="20"/>
          <w:vertAlign w:val="superscript"/>
        </w:rPr>
        <w:t>st</w:t>
      </w:r>
      <w:r>
        <w:rPr>
          <w:sz w:val="20"/>
        </w:rPr>
        <w:t xml:space="preserve"> Century, PHI, EEE, Second Edition.</w:t>
      </w:r>
    </w:p>
    <w:p w:rsidR="003E2536" w:rsidRDefault="001262FB">
      <w:pPr>
        <w:pStyle w:val="ListParagraph"/>
        <w:numPr>
          <w:ilvl w:val="0"/>
          <w:numId w:val="17"/>
        </w:numPr>
        <w:tabs>
          <w:tab w:val="left" w:pos="941"/>
        </w:tabs>
        <w:ind w:right="115"/>
        <w:rPr>
          <w:sz w:val="20"/>
        </w:rPr>
      </w:pPr>
      <w:r>
        <w:rPr>
          <w:sz w:val="20"/>
        </w:rPr>
        <w:t>Simon French, John Maule and Nadia Papamichail, “Decision Behaviour, Analysis and Support”, 1</w:t>
      </w:r>
      <w:r>
        <w:rPr>
          <w:sz w:val="20"/>
          <w:vertAlign w:val="superscript"/>
        </w:rPr>
        <w:t>st</w:t>
      </w:r>
      <w:r>
        <w:rPr>
          <w:sz w:val="20"/>
        </w:rPr>
        <w:t xml:space="preserve"> edition, 2009, Cambridge</w:t>
      </w:r>
      <w:r>
        <w:rPr>
          <w:spacing w:val="-8"/>
          <w:sz w:val="20"/>
        </w:rPr>
        <w:t xml:space="preserve"> </w:t>
      </w:r>
      <w:r>
        <w:rPr>
          <w:sz w:val="20"/>
        </w:rPr>
        <w:t>press.</w:t>
      </w:r>
    </w:p>
    <w:p w:rsidR="003E2536" w:rsidRDefault="001262FB">
      <w:pPr>
        <w:pStyle w:val="ListParagraph"/>
        <w:numPr>
          <w:ilvl w:val="0"/>
          <w:numId w:val="17"/>
        </w:numPr>
        <w:tabs>
          <w:tab w:val="left" w:pos="941"/>
        </w:tabs>
        <w:spacing w:before="1"/>
        <w:ind w:right="117"/>
        <w:rPr>
          <w:sz w:val="20"/>
        </w:rPr>
      </w:pPr>
      <w:r>
        <w:rPr>
          <w:sz w:val="20"/>
        </w:rPr>
        <w:t>Efraim Turban, Jay E. Aronson, Teng-Peng Liang, Ramesh Sharda, “Decision Support and Business Intelligence”, Eighth Edition, Pearson</w:t>
      </w:r>
      <w:r>
        <w:rPr>
          <w:spacing w:val="-2"/>
          <w:sz w:val="20"/>
        </w:rPr>
        <w:t xml:space="preserve"> </w:t>
      </w:r>
      <w:r>
        <w:rPr>
          <w:sz w:val="20"/>
        </w:rPr>
        <w:t>LPE.</w:t>
      </w:r>
    </w:p>
    <w:p w:rsidR="003E2536" w:rsidRDefault="001262FB">
      <w:pPr>
        <w:pStyle w:val="ListParagraph"/>
        <w:numPr>
          <w:ilvl w:val="0"/>
          <w:numId w:val="17"/>
        </w:numPr>
        <w:tabs>
          <w:tab w:val="left" w:pos="941"/>
        </w:tabs>
        <w:spacing w:line="242" w:lineRule="exact"/>
        <w:ind w:hanging="361"/>
        <w:rPr>
          <w:sz w:val="20"/>
        </w:rPr>
      </w:pPr>
      <w:r>
        <w:rPr>
          <w:sz w:val="20"/>
        </w:rPr>
        <w:t>Efraim Turban, “Decision Support and Expert System”, MSS,</w:t>
      </w:r>
      <w:r>
        <w:rPr>
          <w:spacing w:val="-6"/>
          <w:sz w:val="20"/>
        </w:rPr>
        <w:t xml:space="preserve"> </w:t>
      </w:r>
      <w:r>
        <w:rPr>
          <w:sz w:val="20"/>
        </w:rPr>
        <w:t>PHI.</w:t>
      </w:r>
    </w:p>
    <w:p w:rsidR="003E2536" w:rsidRDefault="003E2536">
      <w:pPr>
        <w:spacing w:line="242" w:lineRule="exact"/>
        <w:rPr>
          <w:sz w:val="20"/>
        </w:rPr>
        <w:sectPr w:rsidR="003E2536">
          <w:pgSz w:w="12240" w:h="15840"/>
          <w:pgMar w:top="380" w:right="600" w:bottom="1200" w:left="1220" w:header="0" w:footer="935" w:gutter="0"/>
          <w:cols w:space="720"/>
        </w:sectPr>
      </w:pPr>
    </w:p>
    <w:p w:rsidR="003E2536" w:rsidRDefault="001262FB">
      <w:pPr>
        <w:pStyle w:val="Heading3"/>
        <w:spacing w:before="71" w:line="384" w:lineRule="auto"/>
        <w:ind w:left="1996" w:right="1953" w:firstLine="439"/>
      </w:pPr>
      <w:r>
        <w:lastRenderedPageBreak/>
        <w:t>Master of Business Administration (MBA) Syllabus Paper Code – MB 305 – 1 Discipline Specific Elective -II</w:t>
      </w:r>
    </w:p>
    <w:p w:rsidR="003E2536" w:rsidRDefault="001262FB">
      <w:pPr>
        <w:spacing w:line="216" w:lineRule="exact"/>
        <w:ind w:left="3021"/>
        <w:rPr>
          <w:b/>
          <w:sz w:val="20"/>
        </w:rPr>
      </w:pPr>
      <w:r>
        <w:rPr>
          <w:b/>
          <w:sz w:val="20"/>
        </w:rPr>
        <w:t>1: International Finance (FINANCE)</w:t>
      </w:r>
    </w:p>
    <w:p w:rsidR="003E2536" w:rsidRDefault="001262FB">
      <w:pPr>
        <w:pStyle w:val="BodyText"/>
        <w:spacing w:before="197"/>
        <w:ind w:right="119"/>
        <w:jc w:val="both"/>
      </w:pPr>
      <w:r>
        <w:rPr>
          <w:b/>
        </w:rPr>
        <w:t xml:space="preserve">Course Objective: </w:t>
      </w:r>
      <w:r>
        <w:t>To Provide a detailed analysis of International Financial System and International taxation.</w:t>
      </w:r>
    </w:p>
    <w:p w:rsidR="003E2536" w:rsidRDefault="001262FB">
      <w:pPr>
        <w:pStyle w:val="BodyText"/>
        <w:spacing w:before="169"/>
        <w:ind w:right="114"/>
        <w:jc w:val="both"/>
      </w:pPr>
      <w:r>
        <w:rPr>
          <w:b/>
        </w:rPr>
        <w:t>Unit - I: International Financial System</w:t>
      </w:r>
      <w:r>
        <w:t>: Evolution of international financial system–gold standard, Breton woods standard, floating exchange rate, EMS, currency board, sterilized and unsterilized intervention; international financial markets, Global financial institutions–IMF, Bank for International Settlements; international banking-euro bank, types of banking offices-correspondent bank, representative office, foreign branch, subsidiary bank, offshore bank; international financial instruments–euro CP, Eurobonds, foreign bonds, global bonds, euro equity, ADR, GDRs</w:t>
      </w:r>
    </w:p>
    <w:p w:rsidR="003E2536" w:rsidRDefault="001262FB">
      <w:pPr>
        <w:pStyle w:val="BodyText"/>
        <w:spacing w:before="123"/>
        <w:ind w:right="115"/>
        <w:jc w:val="both"/>
      </w:pPr>
      <w:r>
        <w:rPr>
          <w:b/>
        </w:rPr>
        <w:t xml:space="preserve">Unit - II: Foreign Exchange Market : </w:t>
      </w:r>
      <w:r>
        <w:t>Distinctive Features and Types, Major participants, Participants in foreign exchange market, structure of foreign exchange market in India, Exchange Rate mechanism - quotes in spot market and forward market, triangular arbitrage; nominal effective exchange rate (NEER), real effective exchange rate (REER); currency derivatives– forwards, futures, forward rate agreement, options, swaps; Foreign Exchange Management Act; BOP, BOP trends in India; current account convertibility, capital account convertibility, Tarapore Committee Report</w:t>
      </w:r>
    </w:p>
    <w:p w:rsidR="003E2536" w:rsidRDefault="001262FB">
      <w:pPr>
        <w:pStyle w:val="BodyText"/>
        <w:spacing w:before="121"/>
        <w:ind w:right="113"/>
        <w:jc w:val="both"/>
      </w:pPr>
      <w:r>
        <w:rPr>
          <w:b/>
        </w:rPr>
        <w:t xml:space="preserve">Unit – III: Exchange Rate Determination &amp; Risk Management: </w:t>
      </w:r>
      <w:r>
        <w:t>Theories of exchange rate behaviour, Parity Conditions- Purchasing Power Parity, Interest Rate Parity, International Fisher Effect, Unbiased Forward Rate Theory. International debt crises and currency crises-Asian currency crisis, Greek debt crisis; Risk Management in Multinational Corporations - Types of risk-currency risk, transaction exposure, translation exposure, economic exposure and assessment; interest rate risk, country risk assessment–political risk, financial risk; risk management through hedging- natural hedges, hedges with currency derivatives–forward market hedge, options market hedge, money market hedge, hedging exposure through swaps, other financial and non financial methods of hedging.</w:t>
      </w:r>
    </w:p>
    <w:p w:rsidR="003E2536" w:rsidRDefault="001262FB">
      <w:pPr>
        <w:pStyle w:val="BodyText"/>
        <w:spacing w:before="121"/>
        <w:ind w:right="116"/>
        <w:jc w:val="both"/>
      </w:pPr>
      <w:r>
        <w:rPr>
          <w:b/>
        </w:rPr>
        <w:t>Unit-III: Multinational Corporate Decisions in Global Markets</w:t>
      </w:r>
      <w:r>
        <w:t>: Nature of International Finance Functions and the Scope of International Financial Management, IFM and Domestic FM, Foreign investment decision-Foreign direct investment (FDI)–motives, FDI theories-theory of comparative advantage, OLI paradigm of FDI in India, modes of foreign investment, evaluation of overseas investment proposal using NPV and APV; international cash management, multinational capital structure decision, cost of capital, international portfolio diversification- rationale, barriers, home country bias</w:t>
      </w:r>
    </w:p>
    <w:p w:rsidR="003E2536" w:rsidRDefault="001262FB">
      <w:pPr>
        <w:pStyle w:val="BodyText"/>
        <w:spacing w:before="123"/>
        <w:ind w:right="114"/>
        <w:jc w:val="both"/>
      </w:pPr>
      <w:r>
        <w:rPr>
          <w:b/>
        </w:rPr>
        <w:t>Unit - V: International Tax Environment</w:t>
      </w:r>
      <w:r>
        <w:t>: Types of taxation–income tax, withholding tax, value added tax, Tobin tax; tax environment– worldwide approach, territorial approach, Foreign tax Credits; tax havens, Organisation Structure for reducing tax liabilities- Branch and subsidiary income, Payments to and from foreign affiliates, Controlled foreign corporation; netting, offshore financial centres, reinvoicing centre, Tax Havens; Objectives of Taxation - tax neutrality tax equity; Double taxation Avoidance, Tax implications of foreign enterprises in India; Taxation of foreign source income in India; Transfer pricing (TP) and tax planning – TP methods, TP rules in India</w:t>
      </w:r>
    </w:p>
    <w:p w:rsidR="003E2536" w:rsidRDefault="001262FB">
      <w:pPr>
        <w:pStyle w:val="Heading3"/>
        <w:spacing w:before="121"/>
        <w:jc w:val="both"/>
      </w:pPr>
      <w:r>
        <w:t>Suggested REadings:</w:t>
      </w:r>
    </w:p>
    <w:p w:rsidR="003E2536" w:rsidRDefault="001262FB">
      <w:pPr>
        <w:pStyle w:val="ListParagraph"/>
        <w:numPr>
          <w:ilvl w:val="0"/>
          <w:numId w:val="16"/>
        </w:numPr>
        <w:tabs>
          <w:tab w:val="left" w:pos="490"/>
        </w:tabs>
        <w:spacing w:before="2"/>
        <w:ind w:right="1212" w:firstLine="0"/>
        <w:rPr>
          <w:sz w:val="20"/>
        </w:rPr>
      </w:pPr>
      <w:r>
        <w:rPr>
          <w:sz w:val="20"/>
        </w:rPr>
        <w:t>Eun C.S., Resnick B.G., “International Financial Management”, 2010, Tata McGraw</w:t>
      </w:r>
      <w:r>
        <w:rPr>
          <w:spacing w:val="-31"/>
          <w:sz w:val="20"/>
        </w:rPr>
        <w:t xml:space="preserve"> </w:t>
      </w:r>
      <w:r>
        <w:rPr>
          <w:sz w:val="20"/>
        </w:rPr>
        <w:t>Hill Education Pvt. Ltd., 4th Ed. Special Indian Edition.</w:t>
      </w:r>
    </w:p>
    <w:p w:rsidR="003E2536" w:rsidRDefault="001262FB">
      <w:pPr>
        <w:pStyle w:val="ListParagraph"/>
        <w:numPr>
          <w:ilvl w:val="0"/>
          <w:numId w:val="16"/>
        </w:numPr>
        <w:tabs>
          <w:tab w:val="left" w:pos="490"/>
        </w:tabs>
        <w:spacing w:line="242" w:lineRule="exact"/>
        <w:ind w:left="489"/>
        <w:rPr>
          <w:sz w:val="20"/>
        </w:rPr>
      </w:pPr>
      <w:r>
        <w:rPr>
          <w:sz w:val="20"/>
        </w:rPr>
        <w:t>Levi M., “International Finance”, 2009, 5th Ed. Routledge, Taylor &amp; Francis</w:t>
      </w:r>
      <w:r>
        <w:rPr>
          <w:spacing w:val="-7"/>
          <w:sz w:val="20"/>
        </w:rPr>
        <w:t xml:space="preserve"> </w:t>
      </w:r>
      <w:r>
        <w:rPr>
          <w:sz w:val="20"/>
        </w:rPr>
        <w:t>Group.</w:t>
      </w:r>
    </w:p>
    <w:p w:rsidR="003E2536" w:rsidRDefault="001262FB">
      <w:pPr>
        <w:pStyle w:val="ListParagraph"/>
        <w:numPr>
          <w:ilvl w:val="0"/>
          <w:numId w:val="16"/>
        </w:numPr>
        <w:tabs>
          <w:tab w:val="left" w:pos="490"/>
        </w:tabs>
        <w:spacing w:before="1" w:line="243" w:lineRule="exact"/>
        <w:ind w:left="489"/>
        <w:rPr>
          <w:sz w:val="20"/>
        </w:rPr>
      </w:pPr>
      <w:r>
        <w:rPr>
          <w:sz w:val="20"/>
        </w:rPr>
        <w:t>Shailaja G, “International Finance”, 2011, 2nd Ed. Orient</w:t>
      </w:r>
      <w:r>
        <w:rPr>
          <w:spacing w:val="-5"/>
          <w:sz w:val="20"/>
        </w:rPr>
        <w:t xml:space="preserve"> </w:t>
      </w:r>
      <w:r>
        <w:rPr>
          <w:sz w:val="20"/>
        </w:rPr>
        <w:t>Blackswan.</w:t>
      </w:r>
    </w:p>
    <w:p w:rsidR="003E2536" w:rsidRDefault="001262FB">
      <w:pPr>
        <w:pStyle w:val="ListParagraph"/>
        <w:numPr>
          <w:ilvl w:val="0"/>
          <w:numId w:val="16"/>
        </w:numPr>
        <w:tabs>
          <w:tab w:val="left" w:pos="422"/>
        </w:tabs>
        <w:spacing w:line="242" w:lineRule="exact"/>
        <w:ind w:left="421" w:hanging="202"/>
        <w:rPr>
          <w:sz w:val="20"/>
        </w:rPr>
      </w:pPr>
      <w:r>
        <w:rPr>
          <w:sz w:val="16"/>
        </w:rPr>
        <w:t>Hendrik Van den Berg, “International Finance and Open Economy Macro Economics”, 2009, 1st Ed.</w:t>
      </w:r>
      <w:r>
        <w:rPr>
          <w:spacing w:val="-24"/>
          <w:sz w:val="16"/>
        </w:rPr>
        <w:t xml:space="preserve"> </w:t>
      </w:r>
      <w:r>
        <w:rPr>
          <w:sz w:val="16"/>
        </w:rPr>
        <w:t>Cambridge</w:t>
      </w:r>
      <w:r>
        <w:rPr>
          <w:sz w:val="20"/>
        </w:rPr>
        <w:t>.</w:t>
      </w:r>
    </w:p>
    <w:p w:rsidR="003E2536" w:rsidRDefault="001262FB">
      <w:pPr>
        <w:pStyle w:val="ListParagraph"/>
        <w:numPr>
          <w:ilvl w:val="0"/>
          <w:numId w:val="16"/>
        </w:numPr>
        <w:tabs>
          <w:tab w:val="left" w:pos="490"/>
        </w:tabs>
        <w:spacing w:line="242" w:lineRule="exact"/>
        <w:ind w:left="489"/>
        <w:rPr>
          <w:sz w:val="20"/>
        </w:rPr>
      </w:pPr>
      <w:r>
        <w:rPr>
          <w:sz w:val="20"/>
        </w:rPr>
        <w:t>Sharan V., “International Financial Management”, 2009, 5th Ed. PHI,</w:t>
      </w:r>
      <w:r>
        <w:rPr>
          <w:spacing w:val="-1"/>
          <w:sz w:val="20"/>
        </w:rPr>
        <w:t xml:space="preserve"> </w:t>
      </w:r>
      <w:r>
        <w:rPr>
          <w:sz w:val="20"/>
        </w:rPr>
        <w:t>EEE.</w:t>
      </w:r>
    </w:p>
    <w:p w:rsidR="003E2536" w:rsidRDefault="001262FB">
      <w:pPr>
        <w:pStyle w:val="ListParagraph"/>
        <w:numPr>
          <w:ilvl w:val="0"/>
          <w:numId w:val="16"/>
        </w:numPr>
        <w:tabs>
          <w:tab w:val="left" w:pos="490"/>
        </w:tabs>
        <w:spacing w:line="243" w:lineRule="exact"/>
        <w:ind w:left="489"/>
        <w:rPr>
          <w:sz w:val="20"/>
        </w:rPr>
      </w:pPr>
      <w:r>
        <w:rPr>
          <w:sz w:val="20"/>
        </w:rPr>
        <w:t>Madura J., “International Financial Management”, 2010, 4th Ed. Cengage</w:t>
      </w:r>
      <w:r>
        <w:rPr>
          <w:spacing w:val="-5"/>
          <w:sz w:val="20"/>
        </w:rPr>
        <w:t xml:space="preserve"> </w:t>
      </w:r>
      <w:r>
        <w:rPr>
          <w:sz w:val="20"/>
        </w:rPr>
        <w:t>Learning.</w:t>
      </w:r>
    </w:p>
    <w:p w:rsidR="003E2536" w:rsidRDefault="001262FB">
      <w:pPr>
        <w:pStyle w:val="ListParagraph"/>
        <w:numPr>
          <w:ilvl w:val="0"/>
          <w:numId w:val="16"/>
        </w:numPr>
        <w:tabs>
          <w:tab w:val="left" w:pos="490"/>
        </w:tabs>
        <w:spacing w:before="2" w:line="243" w:lineRule="exact"/>
        <w:ind w:left="489"/>
        <w:rPr>
          <w:sz w:val="20"/>
        </w:rPr>
      </w:pPr>
      <w:r>
        <w:rPr>
          <w:sz w:val="20"/>
        </w:rPr>
        <w:t>Apte P.G., “International Finance”, 2008, 2nd Ed. McGraw</w:t>
      </w:r>
      <w:r>
        <w:rPr>
          <w:spacing w:val="3"/>
          <w:sz w:val="20"/>
        </w:rPr>
        <w:t xml:space="preserve"> </w:t>
      </w:r>
      <w:r>
        <w:rPr>
          <w:sz w:val="20"/>
        </w:rPr>
        <w:t>Hill.</w:t>
      </w:r>
    </w:p>
    <w:p w:rsidR="003E2536" w:rsidRDefault="001262FB">
      <w:pPr>
        <w:pStyle w:val="ListParagraph"/>
        <w:numPr>
          <w:ilvl w:val="0"/>
          <w:numId w:val="16"/>
        </w:numPr>
        <w:tabs>
          <w:tab w:val="left" w:pos="490"/>
        </w:tabs>
        <w:spacing w:line="242" w:lineRule="exact"/>
        <w:ind w:left="489"/>
        <w:rPr>
          <w:sz w:val="20"/>
        </w:rPr>
      </w:pPr>
      <w:r>
        <w:rPr>
          <w:sz w:val="20"/>
        </w:rPr>
        <w:t>“Risk Management, 2006 Indian Institute of Banking &amp; Finance,</w:t>
      </w:r>
      <w:r>
        <w:rPr>
          <w:spacing w:val="-12"/>
          <w:sz w:val="20"/>
        </w:rPr>
        <w:t xml:space="preserve"> </w:t>
      </w:r>
      <w:r>
        <w:rPr>
          <w:sz w:val="20"/>
        </w:rPr>
        <w:t>Macmillan.</w:t>
      </w:r>
    </w:p>
    <w:p w:rsidR="003E2536" w:rsidRDefault="001262FB">
      <w:pPr>
        <w:pStyle w:val="ListParagraph"/>
        <w:numPr>
          <w:ilvl w:val="0"/>
          <w:numId w:val="16"/>
        </w:numPr>
        <w:tabs>
          <w:tab w:val="left" w:pos="490"/>
        </w:tabs>
        <w:spacing w:line="242" w:lineRule="exact"/>
        <w:ind w:left="489"/>
        <w:rPr>
          <w:sz w:val="20"/>
        </w:rPr>
      </w:pPr>
      <w:r>
        <w:rPr>
          <w:sz w:val="20"/>
        </w:rPr>
        <w:t>Madhu Vij, “International Financial Management”, 2010, 3rd Ed. Excel</w:t>
      </w:r>
      <w:r>
        <w:rPr>
          <w:spacing w:val="-1"/>
          <w:sz w:val="20"/>
        </w:rPr>
        <w:t xml:space="preserve"> </w:t>
      </w:r>
      <w:r>
        <w:rPr>
          <w:sz w:val="20"/>
        </w:rPr>
        <w:t>Books.</w:t>
      </w:r>
    </w:p>
    <w:p w:rsidR="003E2536" w:rsidRDefault="001262FB">
      <w:pPr>
        <w:pStyle w:val="ListParagraph"/>
        <w:numPr>
          <w:ilvl w:val="0"/>
          <w:numId w:val="16"/>
        </w:numPr>
        <w:tabs>
          <w:tab w:val="left" w:pos="617"/>
        </w:tabs>
        <w:spacing w:line="243" w:lineRule="exact"/>
        <w:ind w:left="616" w:hanging="397"/>
        <w:rPr>
          <w:sz w:val="20"/>
        </w:rPr>
      </w:pPr>
      <w:r>
        <w:rPr>
          <w:sz w:val="20"/>
        </w:rPr>
        <w:t>Jain, Peyrard and Yadav“ International Financial Management,” Trinity Press,</w:t>
      </w:r>
      <w:r>
        <w:rPr>
          <w:spacing w:val="-12"/>
          <w:sz w:val="20"/>
        </w:rPr>
        <w:t xml:space="preserve"> </w:t>
      </w:r>
      <w:r>
        <w:rPr>
          <w:sz w:val="20"/>
        </w:rPr>
        <w:t>2010.</w:t>
      </w:r>
    </w:p>
    <w:p w:rsidR="003E2536" w:rsidRDefault="003E2536">
      <w:pPr>
        <w:spacing w:line="243" w:lineRule="exact"/>
        <w:rPr>
          <w:sz w:val="20"/>
        </w:rPr>
        <w:sectPr w:rsidR="003E2536">
          <w:pgSz w:w="12240" w:h="15840"/>
          <w:pgMar w:top="380" w:right="600" w:bottom="1180" w:left="1220" w:header="0" w:footer="935" w:gutter="0"/>
          <w:cols w:space="720"/>
        </w:sectPr>
      </w:pPr>
    </w:p>
    <w:p w:rsidR="003E2536" w:rsidRDefault="001262FB">
      <w:pPr>
        <w:pStyle w:val="Heading3"/>
        <w:spacing w:before="71" w:line="408" w:lineRule="auto"/>
        <w:ind w:left="2073" w:right="1953" w:firstLine="363"/>
      </w:pPr>
      <w:r>
        <w:lastRenderedPageBreak/>
        <w:t>Master of Business Administration (MBA) Syllabus Paper Code – MB 305 – 2 Discipline Specific Elective -II</w:t>
      </w:r>
    </w:p>
    <w:p w:rsidR="003E2536" w:rsidRDefault="001262FB">
      <w:pPr>
        <w:spacing w:line="242" w:lineRule="exact"/>
        <w:ind w:left="1859"/>
        <w:rPr>
          <w:b/>
          <w:sz w:val="20"/>
        </w:rPr>
      </w:pPr>
      <w:r>
        <w:rPr>
          <w:b/>
          <w:sz w:val="20"/>
        </w:rPr>
        <w:t>2: PROMOTION AND DISTRIBUTION MANAGEMENT (MARKETING)</w:t>
      </w:r>
    </w:p>
    <w:p w:rsidR="003E2536" w:rsidRDefault="003E2536">
      <w:pPr>
        <w:pStyle w:val="BodyText"/>
        <w:spacing w:before="11"/>
        <w:ind w:left="0"/>
        <w:rPr>
          <w:b/>
          <w:sz w:val="19"/>
        </w:rPr>
      </w:pPr>
    </w:p>
    <w:p w:rsidR="003E2536" w:rsidRDefault="001262FB">
      <w:pPr>
        <w:pStyle w:val="BodyText"/>
        <w:spacing w:before="1"/>
        <w:ind w:right="146"/>
        <w:jc w:val="both"/>
      </w:pPr>
      <w:r>
        <w:rPr>
          <w:b/>
        </w:rPr>
        <w:t xml:space="preserve">Course Objective: </w:t>
      </w:r>
      <w:r>
        <w:t>To provide an understanding about the relevance of marketing communication, promotion activities and management of distribution networks.</w:t>
      </w:r>
    </w:p>
    <w:p w:rsidR="003E2536" w:rsidRDefault="001262FB">
      <w:pPr>
        <w:pStyle w:val="Heading3"/>
        <w:spacing w:before="123"/>
        <w:jc w:val="both"/>
      </w:pPr>
      <w:r>
        <w:t>Unit-I: Marketing Communications:</w:t>
      </w:r>
    </w:p>
    <w:p w:rsidR="003E2536" w:rsidRDefault="001262FB">
      <w:pPr>
        <w:pStyle w:val="BodyText"/>
        <w:spacing w:before="122"/>
        <w:ind w:right="116"/>
        <w:jc w:val="both"/>
      </w:pPr>
      <w:r>
        <w:t>The nature of marketing communications. The integration of marketing communication. Integrated marketing communication planning process. Model of marketing communications decision process. Establishing objectives and budgeting for the promotional programme.</w:t>
      </w:r>
    </w:p>
    <w:p w:rsidR="003E2536" w:rsidRDefault="001262FB">
      <w:pPr>
        <w:pStyle w:val="Heading3"/>
        <w:spacing w:before="192"/>
        <w:jc w:val="both"/>
      </w:pPr>
      <w:r>
        <w:t>Unit – II: Developing Integrated Marketing Communications:</w:t>
      </w:r>
    </w:p>
    <w:p w:rsidR="003E2536" w:rsidRDefault="001262FB">
      <w:pPr>
        <w:pStyle w:val="BodyText"/>
        <w:spacing w:before="172"/>
        <w:ind w:right="121"/>
        <w:jc w:val="both"/>
      </w:pPr>
      <w:r>
        <w:t>Creative strategy development. Process of execution of creative strategy: Appeals, execution styles and creative tactics. Media planning &amp; Strategy: Developing Media Plans &amp; Strategies and Implementation with IMC perspective.</w:t>
      </w:r>
    </w:p>
    <w:p w:rsidR="003E2536" w:rsidRDefault="001262FB">
      <w:pPr>
        <w:pStyle w:val="Heading3"/>
        <w:spacing w:before="169"/>
        <w:jc w:val="both"/>
      </w:pPr>
      <w:r>
        <w:t>Unit – III: Personal Selling:</w:t>
      </w:r>
    </w:p>
    <w:p w:rsidR="003E2536" w:rsidRDefault="001262FB">
      <w:pPr>
        <w:pStyle w:val="BodyText"/>
        <w:spacing w:before="170"/>
        <w:ind w:right="123"/>
        <w:jc w:val="both"/>
      </w:pPr>
      <w:r>
        <w:t>Role of personal selling in IMC programme. Integration of personal selling with other promotional tools. Personal selling process and approaches. Evaluating, motivating and controlling sales force effort.</w:t>
      </w:r>
    </w:p>
    <w:p w:rsidR="003E2536" w:rsidRDefault="001262FB">
      <w:pPr>
        <w:pStyle w:val="Heading3"/>
        <w:spacing w:before="171"/>
        <w:jc w:val="both"/>
      </w:pPr>
      <w:r>
        <w:t>Unit – IV: Sales Promotion and Support media:</w:t>
      </w:r>
    </w:p>
    <w:p w:rsidR="003E2536" w:rsidRDefault="001262FB">
      <w:pPr>
        <w:pStyle w:val="BodyText"/>
        <w:spacing w:before="170"/>
        <w:ind w:right="115"/>
        <w:jc w:val="both"/>
      </w:pPr>
      <w:r>
        <w:t>Sales Promotion - objectives, consumer and trade oriented sales promotion. Developing and operating sales promotion for consumers &amp; trade: Sales promotion tools: off - shelf offers, price promotions, premium promotions, prize promotions. Coordinating Sales promotions and advertisement.</w:t>
      </w:r>
    </w:p>
    <w:p w:rsidR="003E2536" w:rsidRDefault="001262FB">
      <w:pPr>
        <w:pStyle w:val="BodyText"/>
        <w:spacing w:line="243" w:lineRule="exact"/>
        <w:jc w:val="both"/>
      </w:pPr>
      <w:r>
        <w:t>Support media – Elements of Support media and their role.</w:t>
      </w:r>
    </w:p>
    <w:p w:rsidR="003E2536" w:rsidRDefault="001262FB">
      <w:pPr>
        <w:pStyle w:val="BodyText"/>
        <w:spacing w:before="1"/>
        <w:ind w:right="123"/>
        <w:jc w:val="both"/>
      </w:pPr>
      <w:r>
        <w:t>Direct marketing, the internet &amp; Interactive Marketing, publicity and public relations. Monitoring, evaluating &amp; controlling promotion programme.</w:t>
      </w:r>
    </w:p>
    <w:p w:rsidR="003E2536" w:rsidRDefault="001262FB">
      <w:pPr>
        <w:pStyle w:val="Heading3"/>
        <w:spacing w:before="170"/>
        <w:jc w:val="both"/>
      </w:pPr>
      <w:r>
        <w:t>Unit – V: Distribution Management:</w:t>
      </w:r>
    </w:p>
    <w:p w:rsidR="003E2536" w:rsidRDefault="001262FB">
      <w:pPr>
        <w:pStyle w:val="BodyText"/>
        <w:spacing w:before="122"/>
        <w:ind w:right="119"/>
        <w:jc w:val="both"/>
      </w:pPr>
      <w:r>
        <w:t>Role and functions of channels of distribution. Distribution Systems. Distribution cost, control and customer service. Channel design, and selection of channels, selecting suitable channel partners. Motivation and control of channel members. Distribution of Services, market logistics &amp; supply chain</w:t>
      </w:r>
      <w:r>
        <w:rPr>
          <w:spacing w:val="-1"/>
        </w:rPr>
        <w:t xml:space="preserve"> </w:t>
      </w:r>
      <w:r>
        <w:t>management.</w:t>
      </w:r>
    </w:p>
    <w:p w:rsidR="003E2536" w:rsidRDefault="001262FB">
      <w:pPr>
        <w:pStyle w:val="Heading3"/>
        <w:spacing w:before="122"/>
        <w:jc w:val="both"/>
      </w:pPr>
      <w:r>
        <w:t>Suggested Readings:</w:t>
      </w:r>
    </w:p>
    <w:p w:rsidR="003E2536" w:rsidRDefault="001262FB">
      <w:pPr>
        <w:pStyle w:val="ListParagraph"/>
        <w:numPr>
          <w:ilvl w:val="0"/>
          <w:numId w:val="15"/>
        </w:numPr>
        <w:tabs>
          <w:tab w:val="left" w:pos="581"/>
        </w:tabs>
        <w:spacing w:before="121" w:line="243" w:lineRule="exact"/>
        <w:ind w:hanging="361"/>
        <w:rPr>
          <w:sz w:val="20"/>
        </w:rPr>
      </w:pPr>
      <w:r>
        <w:rPr>
          <w:sz w:val="20"/>
        </w:rPr>
        <w:t>Shimp “Advertising and Promotion”, 2007, Cengage</w:t>
      </w:r>
      <w:r>
        <w:rPr>
          <w:spacing w:val="-4"/>
          <w:sz w:val="20"/>
        </w:rPr>
        <w:t xml:space="preserve"> </w:t>
      </w:r>
      <w:r>
        <w:rPr>
          <w:sz w:val="20"/>
        </w:rPr>
        <w:t>Learning.</w:t>
      </w:r>
    </w:p>
    <w:p w:rsidR="003E2536" w:rsidRDefault="001262FB">
      <w:pPr>
        <w:pStyle w:val="ListParagraph"/>
        <w:numPr>
          <w:ilvl w:val="0"/>
          <w:numId w:val="15"/>
        </w:numPr>
        <w:tabs>
          <w:tab w:val="left" w:pos="581"/>
        </w:tabs>
        <w:ind w:right="122"/>
        <w:rPr>
          <w:sz w:val="20"/>
        </w:rPr>
      </w:pPr>
      <w:r>
        <w:rPr>
          <w:sz w:val="20"/>
        </w:rPr>
        <w:t>George E Belch, Micheal A Belch &amp; Keyoor Purani “Advertising and Promotion”, 2010, Tata McGraw Hills, 7</w:t>
      </w:r>
      <w:r>
        <w:rPr>
          <w:sz w:val="20"/>
          <w:vertAlign w:val="superscript"/>
        </w:rPr>
        <w:t>th</w:t>
      </w:r>
      <w:r>
        <w:rPr>
          <w:spacing w:val="-2"/>
          <w:sz w:val="20"/>
        </w:rPr>
        <w:t xml:space="preserve"> </w:t>
      </w:r>
      <w:r>
        <w:rPr>
          <w:sz w:val="20"/>
        </w:rPr>
        <w:t>Ed.</w:t>
      </w:r>
    </w:p>
    <w:p w:rsidR="003E2536" w:rsidRDefault="001262FB">
      <w:pPr>
        <w:pStyle w:val="ListParagraph"/>
        <w:numPr>
          <w:ilvl w:val="0"/>
          <w:numId w:val="15"/>
        </w:numPr>
        <w:tabs>
          <w:tab w:val="left" w:pos="581"/>
        </w:tabs>
        <w:spacing w:before="1" w:line="243" w:lineRule="exact"/>
        <w:ind w:hanging="361"/>
        <w:rPr>
          <w:sz w:val="20"/>
        </w:rPr>
      </w:pPr>
      <w:r>
        <w:rPr>
          <w:sz w:val="20"/>
        </w:rPr>
        <w:t>Shah &amp; D’souza “Advertising &amp; Promotion”, 2010, Tata McGraw</w:t>
      </w:r>
      <w:r>
        <w:rPr>
          <w:spacing w:val="-8"/>
          <w:sz w:val="20"/>
        </w:rPr>
        <w:t xml:space="preserve"> </w:t>
      </w:r>
      <w:r>
        <w:rPr>
          <w:sz w:val="20"/>
        </w:rPr>
        <w:t>Hills.</w:t>
      </w:r>
    </w:p>
    <w:p w:rsidR="003E2536" w:rsidRDefault="001262FB">
      <w:pPr>
        <w:pStyle w:val="ListParagraph"/>
        <w:numPr>
          <w:ilvl w:val="0"/>
          <w:numId w:val="15"/>
        </w:numPr>
        <w:tabs>
          <w:tab w:val="left" w:pos="581"/>
        </w:tabs>
        <w:spacing w:line="243" w:lineRule="exact"/>
        <w:ind w:hanging="361"/>
        <w:rPr>
          <w:sz w:val="20"/>
        </w:rPr>
      </w:pPr>
      <w:r>
        <w:rPr>
          <w:sz w:val="20"/>
        </w:rPr>
        <w:t>Iane, King &amp; Russel “Advertising Procedure” 6/c Pearson</w:t>
      </w:r>
      <w:r>
        <w:rPr>
          <w:spacing w:val="-5"/>
          <w:sz w:val="20"/>
        </w:rPr>
        <w:t xml:space="preserve"> </w:t>
      </w:r>
      <w:r>
        <w:rPr>
          <w:sz w:val="20"/>
        </w:rPr>
        <w:t>Publishers.</w:t>
      </w:r>
    </w:p>
    <w:p w:rsidR="003E2536" w:rsidRDefault="001262FB">
      <w:pPr>
        <w:pStyle w:val="ListParagraph"/>
        <w:numPr>
          <w:ilvl w:val="0"/>
          <w:numId w:val="15"/>
        </w:numPr>
        <w:tabs>
          <w:tab w:val="left" w:pos="581"/>
        </w:tabs>
        <w:spacing w:line="243" w:lineRule="exact"/>
        <w:ind w:hanging="361"/>
        <w:rPr>
          <w:sz w:val="20"/>
        </w:rPr>
      </w:pPr>
      <w:r>
        <w:rPr>
          <w:sz w:val="20"/>
        </w:rPr>
        <w:t>S.A. Chunnawalla, K.C.Sethia “Advertising”, 2010,</w:t>
      </w:r>
      <w:r>
        <w:rPr>
          <w:spacing w:val="-7"/>
          <w:sz w:val="20"/>
        </w:rPr>
        <w:t xml:space="preserve"> </w:t>
      </w:r>
      <w:r>
        <w:rPr>
          <w:sz w:val="20"/>
        </w:rPr>
        <w:t>HPH.</w:t>
      </w:r>
    </w:p>
    <w:p w:rsidR="003E2536" w:rsidRDefault="001262FB">
      <w:pPr>
        <w:pStyle w:val="ListParagraph"/>
        <w:numPr>
          <w:ilvl w:val="0"/>
          <w:numId w:val="15"/>
        </w:numPr>
        <w:tabs>
          <w:tab w:val="left" w:pos="581"/>
        </w:tabs>
        <w:spacing w:line="243" w:lineRule="exact"/>
        <w:ind w:hanging="361"/>
        <w:rPr>
          <w:sz w:val="20"/>
        </w:rPr>
      </w:pPr>
      <w:r>
        <w:rPr>
          <w:sz w:val="20"/>
        </w:rPr>
        <w:t>SHH Kazmi &amp; Satish Batra “Advertising &amp; Sales Promotion”, 2009, Excel</w:t>
      </w:r>
      <w:r>
        <w:rPr>
          <w:spacing w:val="-10"/>
          <w:sz w:val="20"/>
        </w:rPr>
        <w:t xml:space="preserve"> </w:t>
      </w:r>
      <w:r>
        <w:rPr>
          <w:sz w:val="20"/>
        </w:rPr>
        <w:t>Publishers.</w:t>
      </w:r>
    </w:p>
    <w:p w:rsidR="003E2536" w:rsidRDefault="001262FB">
      <w:pPr>
        <w:pStyle w:val="ListParagraph"/>
        <w:numPr>
          <w:ilvl w:val="0"/>
          <w:numId w:val="15"/>
        </w:numPr>
        <w:tabs>
          <w:tab w:val="left" w:pos="581"/>
        </w:tabs>
        <w:spacing w:before="2" w:line="243" w:lineRule="exact"/>
        <w:ind w:hanging="361"/>
        <w:rPr>
          <w:sz w:val="20"/>
        </w:rPr>
      </w:pPr>
      <w:r>
        <w:rPr>
          <w:sz w:val="20"/>
        </w:rPr>
        <w:t>Dr. S. Gupta “Sales &amp; Distribution Management”, 2010, Excel Books, 2</w:t>
      </w:r>
      <w:r>
        <w:rPr>
          <w:sz w:val="20"/>
          <w:vertAlign w:val="superscript"/>
        </w:rPr>
        <w:t>nd</w:t>
      </w:r>
      <w:r>
        <w:rPr>
          <w:spacing w:val="-8"/>
          <w:sz w:val="20"/>
        </w:rPr>
        <w:t xml:space="preserve"> </w:t>
      </w:r>
      <w:r>
        <w:rPr>
          <w:sz w:val="20"/>
        </w:rPr>
        <w:t>Ed.</w:t>
      </w:r>
    </w:p>
    <w:p w:rsidR="003E2536" w:rsidRDefault="001262FB">
      <w:pPr>
        <w:pStyle w:val="ListParagraph"/>
        <w:numPr>
          <w:ilvl w:val="0"/>
          <w:numId w:val="15"/>
        </w:numPr>
        <w:tabs>
          <w:tab w:val="left" w:pos="581"/>
        </w:tabs>
        <w:ind w:right="124"/>
        <w:rPr>
          <w:sz w:val="20"/>
        </w:rPr>
      </w:pPr>
      <w:r>
        <w:rPr>
          <w:sz w:val="20"/>
        </w:rPr>
        <w:t>Krishna K. Havaldar and Vasant M. Cavale “Sales &amp; Distribution Management”, 2009, Tata McGraw</w:t>
      </w:r>
      <w:r>
        <w:rPr>
          <w:spacing w:val="1"/>
          <w:sz w:val="20"/>
        </w:rPr>
        <w:t xml:space="preserve"> </w:t>
      </w:r>
      <w:r>
        <w:rPr>
          <w:sz w:val="20"/>
        </w:rPr>
        <w:t>Hills.</w:t>
      </w:r>
    </w:p>
    <w:p w:rsidR="003E2536" w:rsidRDefault="001262FB">
      <w:pPr>
        <w:pStyle w:val="ListParagraph"/>
        <w:numPr>
          <w:ilvl w:val="0"/>
          <w:numId w:val="15"/>
        </w:numPr>
        <w:tabs>
          <w:tab w:val="left" w:pos="581"/>
        </w:tabs>
        <w:spacing w:before="1" w:line="243" w:lineRule="exact"/>
        <w:ind w:hanging="361"/>
        <w:rPr>
          <w:sz w:val="20"/>
        </w:rPr>
      </w:pPr>
      <w:r>
        <w:rPr>
          <w:sz w:val="20"/>
        </w:rPr>
        <w:t>Roddy Mullion “Sales Promotion”, 2010, Kogan Parge</w:t>
      </w:r>
      <w:r>
        <w:rPr>
          <w:spacing w:val="-3"/>
          <w:sz w:val="20"/>
        </w:rPr>
        <w:t xml:space="preserve"> </w:t>
      </w:r>
      <w:r>
        <w:rPr>
          <w:sz w:val="20"/>
        </w:rPr>
        <w:t>Publishers.</w:t>
      </w:r>
    </w:p>
    <w:p w:rsidR="003E2536" w:rsidRDefault="001262FB">
      <w:pPr>
        <w:pStyle w:val="ListParagraph"/>
        <w:numPr>
          <w:ilvl w:val="0"/>
          <w:numId w:val="15"/>
        </w:numPr>
        <w:tabs>
          <w:tab w:val="left" w:pos="581"/>
        </w:tabs>
        <w:spacing w:line="242" w:lineRule="exact"/>
        <w:ind w:hanging="361"/>
        <w:rPr>
          <w:sz w:val="20"/>
        </w:rPr>
      </w:pPr>
      <w:r>
        <w:rPr>
          <w:sz w:val="20"/>
        </w:rPr>
        <w:t>Panda &amp; Sahadev “Sales &amp; Distribution Management”, 2008, Oxford University Press,</w:t>
      </w:r>
      <w:r>
        <w:rPr>
          <w:spacing w:val="-15"/>
          <w:sz w:val="20"/>
        </w:rPr>
        <w:t xml:space="preserve"> </w:t>
      </w:r>
      <w:r>
        <w:rPr>
          <w:sz w:val="20"/>
        </w:rPr>
        <w:t>U.P.</w:t>
      </w:r>
    </w:p>
    <w:p w:rsidR="003E2536" w:rsidRDefault="001262FB">
      <w:pPr>
        <w:pStyle w:val="ListParagraph"/>
        <w:numPr>
          <w:ilvl w:val="0"/>
          <w:numId w:val="15"/>
        </w:numPr>
        <w:tabs>
          <w:tab w:val="left" w:pos="581"/>
        </w:tabs>
        <w:spacing w:line="242" w:lineRule="exact"/>
        <w:ind w:hanging="361"/>
        <w:rPr>
          <w:sz w:val="20"/>
        </w:rPr>
      </w:pPr>
      <w:r>
        <w:rPr>
          <w:sz w:val="20"/>
        </w:rPr>
        <w:t>Ogvinn, Allen &amp; Semenik “Advertising Management”, 2010, Cengage</w:t>
      </w:r>
      <w:r>
        <w:rPr>
          <w:spacing w:val="-10"/>
          <w:sz w:val="20"/>
        </w:rPr>
        <w:t xml:space="preserve"> </w:t>
      </w:r>
      <w:r>
        <w:rPr>
          <w:sz w:val="20"/>
        </w:rPr>
        <w:t>Learning.</w:t>
      </w:r>
    </w:p>
    <w:p w:rsidR="003E2536" w:rsidRDefault="001262FB">
      <w:pPr>
        <w:pStyle w:val="ListParagraph"/>
        <w:numPr>
          <w:ilvl w:val="0"/>
          <w:numId w:val="15"/>
        </w:numPr>
        <w:tabs>
          <w:tab w:val="left" w:pos="581"/>
        </w:tabs>
        <w:spacing w:line="243" w:lineRule="exact"/>
        <w:ind w:hanging="361"/>
        <w:rPr>
          <w:sz w:val="20"/>
        </w:rPr>
      </w:pPr>
      <w:r>
        <w:rPr>
          <w:sz w:val="20"/>
        </w:rPr>
        <w:t>David Aker Advertisement</w:t>
      </w:r>
      <w:r>
        <w:rPr>
          <w:spacing w:val="-3"/>
          <w:sz w:val="20"/>
        </w:rPr>
        <w:t xml:space="preserve"> </w:t>
      </w:r>
      <w:r>
        <w:rPr>
          <w:sz w:val="20"/>
        </w:rPr>
        <w:t>Management</w:t>
      </w:r>
    </w:p>
    <w:p w:rsidR="003E2536" w:rsidRDefault="001262FB">
      <w:pPr>
        <w:pStyle w:val="ListParagraph"/>
        <w:numPr>
          <w:ilvl w:val="0"/>
          <w:numId w:val="15"/>
        </w:numPr>
        <w:tabs>
          <w:tab w:val="left" w:pos="581"/>
        </w:tabs>
        <w:spacing w:before="1" w:line="243" w:lineRule="exact"/>
        <w:ind w:hanging="361"/>
        <w:rPr>
          <w:sz w:val="20"/>
        </w:rPr>
      </w:pPr>
      <w:r>
        <w:rPr>
          <w:sz w:val="20"/>
        </w:rPr>
        <w:t>Tony Carter “Sales Force Management”, 2008, Jaico</w:t>
      </w:r>
      <w:r>
        <w:rPr>
          <w:spacing w:val="-8"/>
          <w:sz w:val="20"/>
        </w:rPr>
        <w:t xml:space="preserve"> </w:t>
      </w:r>
      <w:r>
        <w:rPr>
          <w:sz w:val="20"/>
        </w:rPr>
        <w:t>Publishers.</w:t>
      </w:r>
    </w:p>
    <w:p w:rsidR="003E2536" w:rsidRDefault="001262FB">
      <w:pPr>
        <w:pStyle w:val="ListParagraph"/>
        <w:numPr>
          <w:ilvl w:val="0"/>
          <w:numId w:val="15"/>
        </w:numPr>
        <w:tabs>
          <w:tab w:val="left" w:pos="581"/>
        </w:tabs>
        <w:ind w:right="116"/>
        <w:rPr>
          <w:sz w:val="20"/>
        </w:rPr>
      </w:pPr>
      <w:r>
        <w:rPr>
          <w:sz w:val="20"/>
        </w:rPr>
        <w:t>Rositer &amp; Percy, “Ad-Management &amp; Integrated Marketing Communication”, 2006, Tata McGraw Hills.</w:t>
      </w:r>
    </w:p>
    <w:p w:rsidR="003E2536" w:rsidRDefault="003E2536">
      <w:pPr>
        <w:rPr>
          <w:sz w:val="20"/>
        </w:rPr>
        <w:sectPr w:rsidR="003E2536">
          <w:pgSz w:w="12240" w:h="15840"/>
          <w:pgMar w:top="380" w:right="600" w:bottom="1200" w:left="1220" w:header="0" w:footer="935" w:gutter="0"/>
          <w:cols w:space="720"/>
        </w:sectPr>
      </w:pPr>
    </w:p>
    <w:p w:rsidR="003E2536" w:rsidRDefault="001262FB">
      <w:pPr>
        <w:pStyle w:val="Heading3"/>
        <w:spacing w:before="71"/>
        <w:ind w:left="2436"/>
      </w:pPr>
      <w:r>
        <w:lastRenderedPageBreak/>
        <w:t>Master of Business Administration (MBA) Syllabus</w:t>
      </w:r>
    </w:p>
    <w:p w:rsidR="003E2536" w:rsidRDefault="001262FB">
      <w:pPr>
        <w:spacing w:before="8" w:line="480" w:lineRule="atLeast"/>
        <w:ind w:left="2073" w:right="1953"/>
        <w:rPr>
          <w:b/>
          <w:sz w:val="20"/>
        </w:rPr>
      </w:pPr>
      <w:r>
        <w:rPr>
          <w:b/>
          <w:sz w:val="20"/>
        </w:rPr>
        <w:t>Paper Code – MB 305 – 3 Discipline Specific Elective -II 3: ORGANIZATION DEVELOPMENT (HUMAN RESOURCES)</w:t>
      </w:r>
    </w:p>
    <w:p w:rsidR="003E2536" w:rsidRDefault="001262FB">
      <w:pPr>
        <w:pStyle w:val="BodyText"/>
        <w:spacing w:before="147" w:line="244" w:lineRule="auto"/>
        <w:ind w:right="330"/>
        <w:jc w:val="both"/>
      </w:pPr>
      <w:r>
        <w:rPr>
          <w:b/>
          <w:sz w:val="22"/>
        </w:rPr>
        <w:t xml:space="preserve">Course Objective : </w:t>
      </w:r>
      <w:r>
        <w:t>To Create a mind set of planned changed, Techno -structural and strategic interventions for Development of Organization through organizational Transformation.</w:t>
      </w:r>
    </w:p>
    <w:p w:rsidR="003E2536" w:rsidRDefault="001262FB">
      <w:pPr>
        <w:pStyle w:val="Heading3"/>
        <w:spacing w:before="193"/>
        <w:jc w:val="both"/>
      </w:pPr>
      <w:r>
        <w:t>Unit – I: General Introduction to OD:</w:t>
      </w:r>
    </w:p>
    <w:p w:rsidR="003E2536" w:rsidRDefault="001262FB">
      <w:pPr>
        <w:pStyle w:val="BodyText"/>
        <w:spacing w:before="201"/>
        <w:ind w:right="114"/>
        <w:jc w:val="both"/>
      </w:pPr>
      <w:r>
        <w:t>Overview of the field of OD-Definitions of OD-A short history of OD and its evolution- Growth and relevance of OD-Characteristics of OD-Values, assumptions, and beliefs in OD.</w:t>
      </w:r>
    </w:p>
    <w:p w:rsidR="003E2536" w:rsidRDefault="001262FB">
      <w:pPr>
        <w:pStyle w:val="Heading3"/>
        <w:spacing w:before="201"/>
        <w:jc w:val="both"/>
      </w:pPr>
      <w:r>
        <w:t>Unit - II: Foundations of OD:</w:t>
      </w:r>
    </w:p>
    <w:p w:rsidR="003E2536" w:rsidRDefault="001262FB">
      <w:pPr>
        <w:pStyle w:val="BodyText"/>
        <w:spacing w:before="198"/>
        <w:ind w:right="114"/>
        <w:jc w:val="both"/>
      </w:pPr>
      <w:r>
        <w:t>Models and Theories of Planned Change-(a) Lewin’s Change Model (b) Burke–Litwin Model (c) General Model of Planned Change-Systems theory-Participation and Empowerment-Teams and Team work-Parallel learning structures-A ‘normative-reductive’ strategy of changing-Applied behavioral Science-Action Research as a process and as an approach.</w:t>
      </w:r>
    </w:p>
    <w:p w:rsidR="003E2536" w:rsidRDefault="001262FB">
      <w:pPr>
        <w:pStyle w:val="Heading3"/>
        <w:spacing w:before="202"/>
        <w:jc w:val="both"/>
      </w:pPr>
      <w:r>
        <w:t>Unit</w:t>
      </w:r>
      <w:r>
        <w:rPr>
          <w:b w:val="0"/>
        </w:rPr>
        <w:t>—</w:t>
      </w:r>
      <w:r>
        <w:t>III: Managing the OD Process:</w:t>
      </w:r>
    </w:p>
    <w:p w:rsidR="003E2536" w:rsidRDefault="001262FB">
      <w:pPr>
        <w:pStyle w:val="BodyText"/>
        <w:spacing w:before="199"/>
        <w:ind w:right="117"/>
        <w:jc w:val="both"/>
      </w:pPr>
      <w:r>
        <w:t>Diagnosis - The six-box Model-The action component-OD interventions and their nature-An overview of classification of OD interventions-Planning choosing, and implementing of an intervention strategy-Evaluating and institutionalizing OD interventions-The program management component-Conditions for optimal success of OD-Issues in Consultant–Client Relationship.</w:t>
      </w:r>
    </w:p>
    <w:p w:rsidR="003E2536" w:rsidRDefault="001262FB">
      <w:pPr>
        <w:pStyle w:val="Heading3"/>
        <w:spacing w:before="201"/>
        <w:jc w:val="both"/>
      </w:pPr>
      <w:r>
        <w:t>Unit—IV: Human Process Interventions:</w:t>
      </w:r>
    </w:p>
    <w:p w:rsidR="003E2536" w:rsidRDefault="001262FB">
      <w:pPr>
        <w:pStyle w:val="BodyText"/>
        <w:spacing w:before="201"/>
        <w:ind w:right="112"/>
        <w:jc w:val="both"/>
      </w:pPr>
      <w:r>
        <w:t>Human Process approaches: T-Groups-Process-consultation-Third party intervention-Team interventions-Techniques and exercises used in Team interventions: Role Analysis Technique-Role Negotiation Technique-Responsibility Charting-Force Field Analysis-Broad Team Building interventions.</w:t>
      </w:r>
    </w:p>
    <w:p w:rsidR="003E2536" w:rsidRDefault="001262FB">
      <w:pPr>
        <w:pStyle w:val="BodyText"/>
        <w:ind w:right="114"/>
        <w:jc w:val="both"/>
      </w:pPr>
      <w:r>
        <w:t>Organizational process approaches: Organization Confrontation-Inter-group Relations interventions-Grid OD.</w:t>
      </w:r>
    </w:p>
    <w:p w:rsidR="003E2536" w:rsidRDefault="003E2536">
      <w:pPr>
        <w:pStyle w:val="BodyText"/>
        <w:spacing w:before="5"/>
        <w:ind w:left="0"/>
        <w:rPr>
          <w:sz w:val="18"/>
        </w:rPr>
      </w:pPr>
    </w:p>
    <w:p w:rsidR="003E2536" w:rsidRDefault="001262FB">
      <w:pPr>
        <w:pStyle w:val="Heading3"/>
        <w:jc w:val="both"/>
      </w:pPr>
      <w:r>
        <w:t>Unit</w:t>
      </w:r>
      <w:r>
        <w:rPr>
          <w:b w:val="0"/>
        </w:rPr>
        <w:t>—</w:t>
      </w:r>
      <w:r>
        <w:t>V: Techno-Structural and Strategic Interventions:</w:t>
      </w:r>
    </w:p>
    <w:p w:rsidR="003E2536" w:rsidRDefault="001262FB">
      <w:pPr>
        <w:pStyle w:val="BodyText"/>
        <w:spacing w:before="199"/>
        <w:ind w:right="111"/>
        <w:jc w:val="both"/>
      </w:pPr>
      <w:r>
        <w:t>Techno-structural interventions: Structural Design-(i) Restructuring organization-Downsizing- Reengineering (ii) Employee involvement: Quality Circles-Total Quality Management (iii) Work Design: Engineering approach-System Approach.</w:t>
      </w:r>
    </w:p>
    <w:p w:rsidR="003E2536" w:rsidRDefault="001262FB">
      <w:pPr>
        <w:pStyle w:val="BodyText"/>
        <w:spacing w:before="200"/>
        <w:ind w:right="118"/>
        <w:jc w:val="both"/>
      </w:pPr>
      <w:r>
        <w:t>Strategic Interventions: Organizational Transformation and its Characteristics-Culture Change – Self – designing organizations-Organizational</w:t>
      </w:r>
      <w:r>
        <w:rPr>
          <w:spacing w:val="-3"/>
        </w:rPr>
        <w:t xml:space="preserve"> </w:t>
      </w:r>
      <w:r>
        <w:t>Learning.</w:t>
      </w:r>
    </w:p>
    <w:p w:rsidR="003E2536" w:rsidRDefault="001262FB">
      <w:pPr>
        <w:pStyle w:val="Heading3"/>
        <w:spacing w:before="200"/>
        <w:jc w:val="both"/>
      </w:pPr>
      <w:r>
        <w:t>Suggested Readings:</w:t>
      </w:r>
    </w:p>
    <w:p w:rsidR="003E2536" w:rsidRDefault="001262FB">
      <w:pPr>
        <w:pStyle w:val="ListParagraph"/>
        <w:numPr>
          <w:ilvl w:val="1"/>
          <w:numId w:val="15"/>
        </w:numPr>
        <w:tabs>
          <w:tab w:val="left" w:pos="941"/>
        </w:tabs>
        <w:spacing w:before="201"/>
        <w:ind w:right="123"/>
        <w:rPr>
          <w:sz w:val="20"/>
        </w:rPr>
      </w:pPr>
      <w:r>
        <w:rPr>
          <w:sz w:val="20"/>
        </w:rPr>
        <w:t>Thomas G. Cummings, Christopher G Worley, “Organization Development and Change”, 2007, Thomson, 8</w:t>
      </w:r>
      <w:r>
        <w:rPr>
          <w:sz w:val="20"/>
          <w:vertAlign w:val="superscript"/>
        </w:rPr>
        <w:t>th</w:t>
      </w:r>
      <w:r>
        <w:rPr>
          <w:spacing w:val="-1"/>
          <w:sz w:val="20"/>
        </w:rPr>
        <w:t xml:space="preserve"> </w:t>
      </w:r>
      <w:r>
        <w:rPr>
          <w:sz w:val="20"/>
        </w:rPr>
        <w:t>Ed.</w:t>
      </w:r>
    </w:p>
    <w:p w:rsidR="003E2536" w:rsidRDefault="001262FB">
      <w:pPr>
        <w:pStyle w:val="ListParagraph"/>
        <w:numPr>
          <w:ilvl w:val="1"/>
          <w:numId w:val="15"/>
        </w:numPr>
        <w:tabs>
          <w:tab w:val="left" w:pos="941"/>
        </w:tabs>
        <w:ind w:right="126"/>
        <w:rPr>
          <w:sz w:val="20"/>
        </w:rPr>
      </w:pPr>
      <w:r>
        <w:rPr>
          <w:sz w:val="20"/>
        </w:rPr>
        <w:t>Wendell French, Cicil, H. Bell, Jr, Veena Vohra, “Organization Development”, 2006, Pearson Education.</w:t>
      </w:r>
    </w:p>
    <w:p w:rsidR="003E2536" w:rsidRDefault="001262FB">
      <w:pPr>
        <w:pStyle w:val="ListParagraph"/>
        <w:numPr>
          <w:ilvl w:val="1"/>
          <w:numId w:val="15"/>
        </w:numPr>
        <w:tabs>
          <w:tab w:val="left" w:pos="941"/>
        </w:tabs>
        <w:spacing w:line="243" w:lineRule="exact"/>
        <w:ind w:hanging="361"/>
        <w:rPr>
          <w:sz w:val="20"/>
        </w:rPr>
      </w:pPr>
      <w:r>
        <w:rPr>
          <w:sz w:val="20"/>
        </w:rPr>
        <w:t>Wendell French, Cicil, H. Bell, Jr. (6e) “Organization Development”, Prentice Hall of</w:t>
      </w:r>
      <w:r>
        <w:rPr>
          <w:spacing w:val="-22"/>
          <w:sz w:val="20"/>
        </w:rPr>
        <w:t xml:space="preserve"> </w:t>
      </w:r>
      <w:r>
        <w:rPr>
          <w:sz w:val="20"/>
        </w:rPr>
        <w:t>India.</w:t>
      </w:r>
    </w:p>
    <w:p w:rsidR="003E2536" w:rsidRDefault="001262FB">
      <w:pPr>
        <w:pStyle w:val="ListParagraph"/>
        <w:numPr>
          <w:ilvl w:val="1"/>
          <w:numId w:val="15"/>
        </w:numPr>
        <w:tabs>
          <w:tab w:val="left" w:pos="941"/>
        </w:tabs>
        <w:ind w:right="120"/>
        <w:rPr>
          <w:sz w:val="20"/>
        </w:rPr>
      </w:pPr>
      <w:r>
        <w:rPr>
          <w:sz w:val="20"/>
        </w:rPr>
        <w:t>Reider Dale, “Organization &amp; Development — Strategies, Structures, and Process”, 2006, Sage Publications, New</w:t>
      </w:r>
      <w:r>
        <w:rPr>
          <w:spacing w:val="-2"/>
          <w:sz w:val="20"/>
        </w:rPr>
        <w:t xml:space="preserve"> </w:t>
      </w:r>
      <w:r>
        <w:rPr>
          <w:sz w:val="20"/>
        </w:rPr>
        <w:t>Delhi.</w:t>
      </w:r>
    </w:p>
    <w:p w:rsidR="003E2536" w:rsidRDefault="001262FB">
      <w:pPr>
        <w:pStyle w:val="ListParagraph"/>
        <w:numPr>
          <w:ilvl w:val="1"/>
          <w:numId w:val="15"/>
        </w:numPr>
        <w:tabs>
          <w:tab w:val="left" w:pos="941"/>
        </w:tabs>
        <w:spacing w:before="1" w:line="243" w:lineRule="exact"/>
        <w:ind w:hanging="361"/>
        <w:rPr>
          <w:sz w:val="20"/>
        </w:rPr>
      </w:pPr>
      <w:r>
        <w:rPr>
          <w:sz w:val="20"/>
        </w:rPr>
        <w:t>Kavitha Singh, “Organization Change &amp; Development”, 2005, Excel</w:t>
      </w:r>
      <w:r>
        <w:rPr>
          <w:spacing w:val="-10"/>
          <w:sz w:val="20"/>
        </w:rPr>
        <w:t xml:space="preserve"> </w:t>
      </w:r>
      <w:r>
        <w:rPr>
          <w:sz w:val="20"/>
        </w:rPr>
        <w:t>Books.</w:t>
      </w:r>
    </w:p>
    <w:p w:rsidR="003E2536" w:rsidRDefault="001262FB">
      <w:pPr>
        <w:pStyle w:val="ListParagraph"/>
        <w:numPr>
          <w:ilvl w:val="1"/>
          <w:numId w:val="15"/>
        </w:numPr>
        <w:tabs>
          <w:tab w:val="left" w:pos="941"/>
        </w:tabs>
        <w:ind w:right="121"/>
        <w:rPr>
          <w:sz w:val="20"/>
        </w:rPr>
      </w:pPr>
      <w:r>
        <w:rPr>
          <w:sz w:val="20"/>
        </w:rPr>
        <w:t>R. Sullivan, Gary Mclean, Jossey Bass. Brown, “Practicing Organization Development’, 2006, Pearson</w:t>
      </w:r>
      <w:r>
        <w:rPr>
          <w:spacing w:val="-1"/>
          <w:sz w:val="20"/>
        </w:rPr>
        <w:t xml:space="preserve"> </w:t>
      </w:r>
      <w:r>
        <w:rPr>
          <w:sz w:val="20"/>
        </w:rPr>
        <w:t>Education.</w:t>
      </w:r>
    </w:p>
    <w:p w:rsidR="003E2536" w:rsidRDefault="001262FB">
      <w:pPr>
        <w:pStyle w:val="ListParagraph"/>
        <w:numPr>
          <w:ilvl w:val="1"/>
          <w:numId w:val="15"/>
        </w:numPr>
        <w:tabs>
          <w:tab w:val="left" w:pos="941"/>
        </w:tabs>
        <w:ind w:right="116"/>
        <w:rPr>
          <w:sz w:val="20"/>
        </w:rPr>
      </w:pPr>
      <w:r>
        <w:rPr>
          <w:sz w:val="20"/>
        </w:rPr>
        <w:t>S. Ramanarayan, T.V. Rao, Kuldeep Singh, “Organization Development-Intervention and Strategies”, 2006, Response</w:t>
      </w:r>
      <w:r>
        <w:rPr>
          <w:spacing w:val="-1"/>
          <w:sz w:val="20"/>
        </w:rPr>
        <w:t xml:space="preserve"> </w:t>
      </w:r>
      <w:r>
        <w:rPr>
          <w:sz w:val="20"/>
        </w:rPr>
        <w:t>Books.</w:t>
      </w:r>
    </w:p>
    <w:p w:rsidR="003E2536" w:rsidRDefault="003E2536">
      <w:pPr>
        <w:rPr>
          <w:sz w:val="20"/>
        </w:rPr>
        <w:sectPr w:rsidR="003E2536">
          <w:pgSz w:w="12240" w:h="15840"/>
          <w:pgMar w:top="500" w:right="600" w:bottom="1200" w:left="1220" w:header="0" w:footer="935" w:gutter="0"/>
          <w:cols w:space="720"/>
        </w:sectPr>
      </w:pPr>
    </w:p>
    <w:p w:rsidR="003E2536" w:rsidRDefault="001262FB">
      <w:pPr>
        <w:pStyle w:val="Heading3"/>
        <w:spacing w:before="71" w:line="408" w:lineRule="auto"/>
        <w:ind w:left="1996" w:right="1953" w:firstLine="439"/>
      </w:pPr>
      <w:r>
        <w:lastRenderedPageBreak/>
        <w:t>Master of Business Administration (MBA) Syllabus Paper Code – MB 305 – 4 Discipline Specific Elective -II</w:t>
      </w:r>
    </w:p>
    <w:p w:rsidR="003E2536" w:rsidRDefault="001262FB">
      <w:pPr>
        <w:spacing w:line="218" w:lineRule="exact"/>
        <w:ind w:left="2178" w:right="2018"/>
        <w:jc w:val="center"/>
        <w:rPr>
          <w:b/>
          <w:sz w:val="20"/>
        </w:rPr>
      </w:pPr>
      <w:r>
        <w:rPr>
          <w:b/>
          <w:sz w:val="20"/>
        </w:rPr>
        <w:t>4: BUSINESS ANALYTICS (SYSTEMS)</w:t>
      </w:r>
    </w:p>
    <w:p w:rsidR="003E2536" w:rsidRDefault="003E2536">
      <w:pPr>
        <w:pStyle w:val="BodyText"/>
        <w:spacing w:before="11"/>
        <w:ind w:left="0"/>
        <w:rPr>
          <w:b/>
          <w:sz w:val="19"/>
        </w:rPr>
      </w:pPr>
    </w:p>
    <w:p w:rsidR="003E2536" w:rsidRDefault="001262FB">
      <w:pPr>
        <w:pStyle w:val="BodyText"/>
        <w:spacing w:before="1"/>
        <w:ind w:right="118"/>
        <w:jc w:val="both"/>
      </w:pPr>
      <w:r>
        <w:rPr>
          <w:b/>
        </w:rPr>
        <w:t xml:space="preserve">Course Objective: </w:t>
      </w:r>
      <w:r>
        <w:t>The objective of the course is to provide an understanding of Basic concepts of Business Analytics like Descriptive, Predictive and Prescriptive Analytics and an overview of Programming using R.</w:t>
      </w:r>
    </w:p>
    <w:p w:rsidR="003E2536" w:rsidRDefault="003E2536">
      <w:pPr>
        <w:pStyle w:val="BodyText"/>
        <w:spacing w:before="2"/>
        <w:ind w:left="0"/>
        <w:rPr>
          <w:sz w:val="25"/>
        </w:rPr>
      </w:pPr>
    </w:p>
    <w:p w:rsidR="003E2536" w:rsidRDefault="001262FB">
      <w:pPr>
        <w:pStyle w:val="Heading1"/>
      </w:pPr>
      <w:r>
        <w:t>Unit I: Introduction to Business Analytics</w:t>
      </w:r>
    </w:p>
    <w:p w:rsidR="003E2536" w:rsidRDefault="003E2536">
      <w:pPr>
        <w:pStyle w:val="BodyText"/>
        <w:spacing w:before="5"/>
        <w:ind w:left="0"/>
        <w:rPr>
          <w:rFonts w:ascii="Times New Roman"/>
          <w:b/>
        </w:rPr>
      </w:pPr>
    </w:p>
    <w:p w:rsidR="003E2536" w:rsidRDefault="001262FB">
      <w:pPr>
        <w:pStyle w:val="Heading2"/>
        <w:spacing w:line="276" w:lineRule="auto"/>
        <w:ind w:right="113"/>
      </w:pPr>
      <w:r>
        <w:t>Definition of Business Analytics, Categories of Business Analytical methods and models, Business Analytics in practice, Big Data - Overview of using Data, Types of Data.</w:t>
      </w:r>
    </w:p>
    <w:p w:rsidR="003E2536" w:rsidRDefault="001262FB">
      <w:pPr>
        <w:spacing w:before="206"/>
        <w:ind w:left="220"/>
        <w:rPr>
          <w:rFonts w:ascii="Times New Roman"/>
          <w:b/>
          <w:sz w:val="24"/>
        </w:rPr>
      </w:pPr>
      <w:r>
        <w:rPr>
          <w:rFonts w:ascii="Times New Roman"/>
          <w:b/>
          <w:sz w:val="24"/>
        </w:rPr>
        <w:t>Unit II: Descriptive Analytics</w:t>
      </w:r>
    </w:p>
    <w:p w:rsidR="003E2536" w:rsidRDefault="003E2536">
      <w:pPr>
        <w:pStyle w:val="BodyText"/>
        <w:spacing w:before="5"/>
        <w:ind w:left="0"/>
        <w:rPr>
          <w:rFonts w:ascii="Times New Roman"/>
          <w:b/>
        </w:rPr>
      </w:pPr>
    </w:p>
    <w:p w:rsidR="003E2536" w:rsidRDefault="001262FB">
      <w:pPr>
        <w:spacing w:line="276" w:lineRule="auto"/>
        <w:ind w:left="220" w:right="114"/>
        <w:jc w:val="both"/>
        <w:rPr>
          <w:rFonts w:ascii="Times New Roman" w:hAnsi="Times New Roman"/>
          <w:sz w:val="24"/>
        </w:rPr>
      </w:pPr>
      <w:r>
        <w:rPr>
          <w:rFonts w:ascii="Times New Roman" w:hAnsi="Times New Roman"/>
          <w:sz w:val="24"/>
        </w:rPr>
        <w:t>Over view of Description Statistics (Central Tendency, Variability), Data Visualization-Definition, Visualization Techniques – Tables, Cross Tabulations, charts, Data Dashboards using Ms-Excel or SPSS.</w:t>
      </w:r>
    </w:p>
    <w:p w:rsidR="003E2536" w:rsidRDefault="001262FB">
      <w:pPr>
        <w:spacing w:before="207"/>
        <w:ind w:left="220"/>
        <w:rPr>
          <w:rFonts w:ascii="Times New Roman"/>
          <w:b/>
          <w:sz w:val="24"/>
        </w:rPr>
      </w:pPr>
      <w:r>
        <w:rPr>
          <w:rFonts w:ascii="Times New Roman"/>
          <w:b/>
          <w:sz w:val="24"/>
        </w:rPr>
        <w:t>Unit III: Predictive Analytics</w:t>
      </w:r>
    </w:p>
    <w:p w:rsidR="003E2536" w:rsidRDefault="003E2536">
      <w:pPr>
        <w:pStyle w:val="BodyText"/>
        <w:spacing w:before="6"/>
        <w:ind w:left="0"/>
        <w:rPr>
          <w:rFonts w:ascii="Times New Roman"/>
          <w:b/>
        </w:rPr>
      </w:pPr>
    </w:p>
    <w:p w:rsidR="003E2536" w:rsidRDefault="001262FB">
      <w:pPr>
        <w:spacing w:line="276" w:lineRule="auto"/>
        <w:ind w:left="220" w:right="117"/>
        <w:jc w:val="both"/>
        <w:rPr>
          <w:rFonts w:ascii="Times New Roman" w:hAnsi="Times New Roman"/>
          <w:sz w:val="24"/>
        </w:rPr>
      </w:pPr>
      <w:r>
        <w:rPr>
          <w:rFonts w:ascii="Times New Roman" w:hAnsi="Times New Roman"/>
          <w:sz w:val="24"/>
        </w:rPr>
        <w:t>Trend Lines, Regression Analysis –Linear &amp; Multiple, Forecasting Techniques, Data Mining - Definition, Approaches in Data Mining- Data Exploration &amp; Reduction, Classification, Association, Cause Effect Modelling.</w:t>
      </w:r>
    </w:p>
    <w:p w:rsidR="003E2536" w:rsidRDefault="001262FB">
      <w:pPr>
        <w:spacing w:before="204"/>
        <w:ind w:left="220"/>
        <w:rPr>
          <w:rFonts w:ascii="Times New Roman"/>
          <w:b/>
          <w:sz w:val="24"/>
        </w:rPr>
      </w:pPr>
      <w:r>
        <w:rPr>
          <w:rFonts w:ascii="Times New Roman"/>
          <w:b/>
          <w:sz w:val="24"/>
        </w:rPr>
        <w:t>Unit IV: Prescriptive Analytics</w:t>
      </w:r>
    </w:p>
    <w:p w:rsidR="003E2536" w:rsidRDefault="003E2536">
      <w:pPr>
        <w:pStyle w:val="BodyText"/>
        <w:spacing w:before="8"/>
        <w:ind w:left="0"/>
        <w:rPr>
          <w:rFonts w:ascii="Times New Roman"/>
          <w:b/>
        </w:rPr>
      </w:pPr>
    </w:p>
    <w:p w:rsidR="003E2536" w:rsidRDefault="001262FB">
      <w:pPr>
        <w:spacing w:line="276" w:lineRule="auto"/>
        <w:ind w:left="220" w:right="115"/>
        <w:jc w:val="both"/>
        <w:rPr>
          <w:rFonts w:ascii="Times New Roman" w:hAnsi="Times New Roman"/>
          <w:sz w:val="24"/>
        </w:rPr>
      </w:pPr>
      <w:r>
        <w:rPr>
          <w:rFonts w:ascii="Times New Roman" w:hAnsi="Times New Roman"/>
          <w:sz w:val="24"/>
        </w:rPr>
        <w:t>Overview of Linear Optimization, Non Linear Programming Integer Optimization, Cutting Plane algorithm and other methods, Decision Analysis – Risk and uncertainty methods.</w:t>
      </w:r>
    </w:p>
    <w:p w:rsidR="003E2536" w:rsidRDefault="001262FB">
      <w:pPr>
        <w:spacing w:before="206"/>
        <w:ind w:left="220"/>
        <w:rPr>
          <w:rFonts w:ascii="Times New Roman"/>
          <w:b/>
          <w:sz w:val="24"/>
        </w:rPr>
      </w:pPr>
      <w:r>
        <w:rPr>
          <w:rFonts w:ascii="Times New Roman"/>
          <w:b/>
          <w:sz w:val="24"/>
        </w:rPr>
        <w:t>Unit V: Programming Using R.</w:t>
      </w:r>
    </w:p>
    <w:p w:rsidR="003E2536" w:rsidRDefault="003E2536">
      <w:pPr>
        <w:pStyle w:val="BodyText"/>
        <w:spacing w:before="5"/>
        <w:ind w:left="0"/>
        <w:rPr>
          <w:rFonts w:ascii="Times New Roman"/>
          <w:b/>
        </w:rPr>
      </w:pPr>
    </w:p>
    <w:p w:rsidR="003E2536" w:rsidRDefault="001262FB">
      <w:pPr>
        <w:spacing w:line="276" w:lineRule="auto"/>
        <w:ind w:left="220" w:right="121"/>
        <w:jc w:val="both"/>
        <w:rPr>
          <w:rFonts w:ascii="Times New Roman"/>
          <w:sz w:val="24"/>
        </w:rPr>
      </w:pPr>
      <w:r>
        <w:rPr>
          <w:rFonts w:ascii="Times New Roman"/>
          <w:sz w:val="24"/>
        </w:rPr>
        <w:t>R Environment, R packages, Reading and Writing data in R, R functions, Control Statements, Frames and Subsets, Managing and Manipulating data in R.</w:t>
      </w:r>
    </w:p>
    <w:p w:rsidR="003E2536" w:rsidRDefault="003E2536">
      <w:pPr>
        <w:pStyle w:val="BodyText"/>
        <w:ind w:left="0"/>
        <w:rPr>
          <w:rFonts w:ascii="Times New Roman"/>
          <w:sz w:val="26"/>
        </w:rPr>
      </w:pPr>
    </w:p>
    <w:p w:rsidR="003E2536" w:rsidRDefault="003E2536">
      <w:pPr>
        <w:pStyle w:val="BodyText"/>
        <w:spacing w:before="8"/>
        <w:ind w:left="0"/>
        <w:rPr>
          <w:rFonts w:ascii="Times New Roman"/>
          <w:sz w:val="36"/>
        </w:rPr>
      </w:pPr>
    </w:p>
    <w:p w:rsidR="003E2536" w:rsidRDefault="001262FB">
      <w:pPr>
        <w:ind w:left="220"/>
        <w:rPr>
          <w:rFonts w:ascii="Times New Roman"/>
          <w:b/>
          <w:sz w:val="24"/>
        </w:rPr>
      </w:pPr>
      <w:r>
        <w:rPr>
          <w:rFonts w:ascii="Times New Roman"/>
          <w:b/>
          <w:sz w:val="24"/>
        </w:rPr>
        <w:t>Suggested Readings:</w:t>
      </w:r>
    </w:p>
    <w:p w:rsidR="003E2536" w:rsidRDefault="003E2536">
      <w:pPr>
        <w:pStyle w:val="BodyText"/>
        <w:spacing w:before="8"/>
        <w:ind w:left="0"/>
        <w:rPr>
          <w:rFonts w:ascii="Times New Roman"/>
          <w:b/>
        </w:rPr>
      </w:pPr>
    </w:p>
    <w:p w:rsidR="003E2536" w:rsidRDefault="001262FB">
      <w:pPr>
        <w:pStyle w:val="ListParagraph"/>
        <w:numPr>
          <w:ilvl w:val="0"/>
          <w:numId w:val="14"/>
        </w:numPr>
        <w:tabs>
          <w:tab w:val="left" w:pos="941"/>
        </w:tabs>
        <w:spacing w:line="276" w:lineRule="auto"/>
        <w:ind w:right="115"/>
        <w:rPr>
          <w:rFonts w:ascii="Times New Roman"/>
          <w:sz w:val="24"/>
        </w:rPr>
      </w:pPr>
      <w:r>
        <w:rPr>
          <w:rFonts w:ascii="Times New Roman"/>
          <w:sz w:val="24"/>
        </w:rPr>
        <w:t>Camm, Cochran, Fry, Ohlmann, Anderson, Sweeney, William</w:t>
      </w:r>
      <w:r>
        <w:rPr>
          <w:rFonts w:ascii="Times New Roman"/>
          <w:b/>
          <w:sz w:val="24"/>
        </w:rPr>
        <w:t xml:space="preserve">s- Essentials of Business Analytics, </w:t>
      </w:r>
      <w:r>
        <w:rPr>
          <w:rFonts w:ascii="Times New Roman"/>
          <w:sz w:val="24"/>
        </w:rPr>
        <w:t>Cengage Learning.</w:t>
      </w:r>
    </w:p>
    <w:p w:rsidR="003E2536" w:rsidRDefault="001262FB">
      <w:pPr>
        <w:pStyle w:val="Heading2"/>
        <w:numPr>
          <w:ilvl w:val="0"/>
          <w:numId w:val="14"/>
        </w:numPr>
        <w:tabs>
          <w:tab w:val="left" w:pos="941"/>
        </w:tabs>
        <w:spacing w:before="2"/>
        <w:ind w:hanging="361"/>
      </w:pPr>
      <w:r>
        <w:t>James Evans, Business Analytics, Pearson, Second Edition, 2017.</w:t>
      </w:r>
    </w:p>
    <w:p w:rsidR="003E2536" w:rsidRDefault="001262FB">
      <w:pPr>
        <w:pStyle w:val="ListParagraph"/>
        <w:numPr>
          <w:ilvl w:val="0"/>
          <w:numId w:val="14"/>
        </w:numPr>
        <w:tabs>
          <w:tab w:val="left" w:pos="941"/>
        </w:tabs>
        <w:spacing w:before="41"/>
        <w:ind w:hanging="361"/>
        <w:rPr>
          <w:rFonts w:ascii="Times New Roman"/>
          <w:b/>
          <w:sz w:val="24"/>
        </w:rPr>
      </w:pPr>
      <w:r>
        <w:rPr>
          <w:rFonts w:ascii="Times New Roman"/>
          <w:sz w:val="24"/>
        </w:rPr>
        <w:t>Albright</w:t>
      </w:r>
      <w:r>
        <w:rPr>
          <w:rFonts w:ascii="Times New Roman"/>
          <w:spacing w:val="31"/>
          <w:sz w:val="24"/>
        </w:rPr>
        <w:t xml:space="preserve"> </w:t>
      </w:r>
      <w:r>
        <w:rPr>
          <w:rFonts w:ascii="Times New Roman"/>
          <w:sz w:val="24"/>
        </w:rPr>
        <w:t>Winston,</w:t>
      </w:r>
      <w:r>
        <w:rPr>
          <w:rFonts w:ascii="Times New Roman"/>
          <w:spacing w:val="33"/>
          <w:sz w:val="24"/>
        </w:rPr>
        <w:t xml:space="preserve"> </w:t>
      </w:r>
      <w:r>
        <w:rPr>
          <w:rFonts w:ascii="Times New Roman"/>
          <w:b/>
          <w:sz w:val="24"/>
        </w:rPr>
        <w:t>Business</w:t>
      </w:r>
      <w:r>
        <w:rPr>
          <w:rFonts w:ascii="Times New Roman"/>
          <w:b/>
          <w:spacing w:val="31"/>
          <w:sz w:val="24"/>
        </w:rPr>
        <w:t xml:space="preserve"> </w:t>
      </w:r>
      <w:r>
        <w:rPr>
          <w:rFonts w:ascii="Times New Roman"/>
          <w:b/>
          <w:sz w:val="24"/>
        </w:rPr>
        <w:t>Analytics-</w:t>
      </w:r>
      <w:r>
        <w:rPr>
          <w:rFonts w:ascii="Times New Roman"/>
          <w:b/>
          <w:spacing w:val="30"/>
          <w:sz w:val="24"/>
        </w:rPr>
        <w:t xml:space="preserve"> </w:t>
      </w:r>
      <w:r>
        <w:rPr>
          <w:rFonts w:ascii="Times New Roman"/>
          <w:b/>
          <w:sz w:val="24"/>
        </w:rPr>
        <w:t>Data</w:t>
      </w:r>
      <w:r>
        <w:rPr>
          <w:rFonts w:ascii="Times New Roman"/>
          <w:b/>
          <w:spacing w:val="31"/>
          <w:sz w:val="24"/>
        </w:rPr>
        <w:t xml:space="preserve"> </w:t>
      </w:r>
      <w:r>
        <w:rPr>
          <w:rFonts w:ascii="Times New Roman"/>
          <w:b/>
          <w:sz w:val="24"/>
        </w:rPr>
        <w:t>Analysis-Data</w:t>
      </w:r>
      <w:r>
        <w:rPr>
          <w:rFonts w:ascii="Times New Roman"/>
          <w:b/>
          <w:spacing w:val="32"/>
          <w:sz w:val="24"/>
        </w:rPr>
        <w:t xml:space="preserve"> </w:t>
      </w:r>
      <w:r>
        <w:rPr>
          <w:rFonts w:ascii="Times New Roman"/>
          <w:b/>
          <w:sz w:val="24"/>
        </w:rPr>
        <w:t>Analysis</w:t>
      </w:r>
      <w:r>
        <w:rPr>
          <w:rFonts w:ascii="Times New Roman"/>
          <w:b/>
          <w:spacing w:val="32"/>
          <w:sz w:val="24"/>
        </w:rPr>
        <w:t xml:space="preserve"> </w:t>
      </w:r>
      <w:r>
        <w:rPr>
          <w:rFonts w:ascii="Times New Roman"/>
          <w:b/>
          <w:sz w:val="24"/>
        </w:rPr>
        <w:t>and</w:t>
      </w:r>
      <w:r>
        <w:rPr>
          <w:rFonts w:ascii="Times New Roman"/>
          <w:b/>
          <w:spacing w:val="32"/>
          <w:sz w:val="24"/>
        </w:rPr>
        <w:t xml:space="preserve"> </w:t>
      </w:r>
      <w:r>
        <w:rPr>
          <w:rFonts w:ascii="Times New Roman"/>
          <w:b/>
          <w:sz w:val="24"/>
        </w:rPr>
        <w:t>Decision</w:t>
      </w:r>
      <w:r>
        <w:rPr>
          <w:rFonts w:ascii="Times New Roman"/>
          <w:b/>
          <w:spacing w:val="32"/>
          <w:sz w:val="24"/>
        </w:rPr>
        <w:t xml:space="preserve"> </w:t>
      </w:r>
      <w:r>
        <w:rPr>
          <w:rFonts w:ascii="Times New Roman"/>
          <w:b/>
          <w:sz w:val="24"/>
        </w:rPr>
        <w:t>Making,</w:t>
      </w:r>
    </w:p>
    <w:p w:rsidR="003E2536" w:rsidRDefault="001262FB">
      <w:pPr>
        <w:pStyle w:val="Heading2"/>
        <w:spacing w:before="40"/>
        <w:ind w:left="940"/>
        <w:jc w:val="left"/>
      </w:pPr>
      <w:r>
        <w:t>Cengage Learning, Reprint 2016.</w:t>
      </w:r>
    </w:p>
    <w:p w:rsidR="003E2536" w:rsidRDefault="001262FB">
      <w:pPr>
        <w:pStyle w:val="ListParagraph"/>
        <w:numPr>
          <w:ilvl w:val="0"/>
          <w:numId w:val="14"/>
        </w:numPr>
        <w:tabs>
          <w:tab w:val="left" w:pos="941"/>
        </w:tabs>
        <w:spacing w:before="41"/>
        <w:ind w:hanging="361"/>
        <w:rPr>
          <w:rFonts w:ascii="Times New Roman"/>
          <w:sz w:val="24"/>
        </w:rPr>
      </w:pPr>
      <w:r>
        <w:rPr>
          <w:rFonts w:ascii="Times New Roman"/>
          <w:sz w:val="24"/>
        </w:rPr>
        <w:t xml:space="preserve">Sahil Raj, </w:t>
      </w:r>
      <w:r>
        <w:rPr>
          <w:rFonts w:ascii="Times New Roman"/>
          <w:b/>
          <w:sz w:val="24"/>
        </w:rPr>
        <w:t xml:space="preserve">Business Analytics, </w:t>
      </w:r>
      <w:r>
        <w:rPr>
          <w:rFonts w:ascii="Times New Roman"/>
          <w:sz w:val="24"/>
        </w:rPr>
        <w:t>Cengage</w:t>
      </w:r>
      <w:r>
        <w:rPr>
          <w:rFonts w:ascii="Times New Roman"/>
          <w:spacing w:val="1"/>
          <w:sz w:val="24"/>
        </w:rPr>
        <w:t xml:space="preserve"> </w:t>
      </w:r>
      <w:r>
        <w:rPr>
          <w:rFonts w:ascii="Times New Roman"/>
          <w:sz w:val="24"/>
        </w:rPr>
        <w:t>Learning.</w:t>
      </w:r>
    </w:p>
    <w:p w:rsidR="003E2536" w:rsidRDefault="003E2536">
      <w:pPr>
        <w:rPr>
          <w:rFonts w:ascii="Times New Roman"/>
          <w:sz w:val="24"/>
        </w:rPr>
        <w:sectPr w:rsidR="003E2536">
          <w:pgSz w:w="12240" w:h="15840"/>
          <w:pgMar w:top="380" w:right="600" w:bottom="1200" w:left="1220" w:header="0" w:footer="935" w:gutter="0"/>
          <w:cols w:space="720"/>
        </w:sectPr>
      </w:pPr>
    </w:p>
    <w:p w:rsidR="003E2536" w:rsidRDefault="001262FB">
      <w:pPr>
        <w:pStyle w:val="Heading3"/>
        <w:tabs>
          <w:tab w:val="left" w:pos="5215"/>
        </w:tabs>
        <w:spacing w:before="74" w:line="408" w:lineRule="auto"/>
        <w:ind w:left="2407" w:right="2337" w:firstLine="28"/>
      </w:pPr>
      <w:r>
        <w:lastRenderedPageBreak/>
        <w:t>Master of Business Administration (MBA)</w:t>
      </w:r>
      <w:r>
        <w:rPr>
          <w:spacing w:val="-27"/>
        </w:rPr>
        <w:t xml:space="preserve"> </w:t>
      </w:r>
      <w:r>
        <w:t>Syllabus Paper Code – MB</w:t>
      </w:r>
      <w:r>
        <w:rPr>
          <w:spacing w:val="-3"/>
        </w:rPr>
        <w:t xml:space="preserve"> </w:t>
      </w:r>
      <w:r>
        <w:t>306 –</w:t>
      </w:r>
      <w:r>
        <w:tab/>
        <w:t>Interdisciplinary</w:t>
      </w:r>
      <w:r>
        <w:rPr>
          <w:spacing w:val="-7"/>
        </w:rPr>
        <w:t xml:space="preserve"> </w:t>
      </w:r>
      <w:r>
        <w:t>Courses</w:t>
      </w:r>
    </w:p>
    <w:p w:rsidR="003E2536" w:rsidRDefault="001262FB">
      <w:pPr>
        <w:spacing w:line="219" w:lineRule="exact"/>
        <w:ind w:left="1852" w:right="2081"/>
        <w:jc w:val="center"/>
        <w:rPr>
          <w:b/>
          <w:sz w:val="20"/>
        </w:rPr>
      </w:pPr>
      <w:r>
        <w:rPr>
          <w:b/>
          <w:sz w:val="20"/>
        </w:rPr>
        <w:t>MANAGEMENT THEORY AND PRACTICE</w:t>
      </w:r>
    </w:p>
    <w:p w:rsidR="003E2536" w:rsidRDefault="003E2536">
      <w:pPr>
        <w:pStyle w:val="BodyText"/>
        <w:spacing w:before="1"/>
        <w:ind w:left="0"/>
        <w:rPr>
          <w:b/>
        </w:rPr>
      </w:pPr>
    </w:p>
    <w:p w:rsidR="003E2536" w:rsidRDefault="001262FB">
      <w:pPr>
        <w:pStyle w:val="BodyText"/>
        <w:ind w:right="357"/>
      </w:pPr>
      <w:r>
        <w:rPr>
          <w:b/>
        </w:rPr>
        <w:t xml:space="preserve">Course Objective: </w:t>
      </w:r>
      <w:r>
        <w:t>The objective of this course is to provide an understanding of Basic Concepts of Management.</w:t>
      </w:r>
    </w:p>
    <w:p w:rsidR="003E2536" w:rsidRDefault="001262FB">
      <w:pPr>
        <w:pStyle w:val="Heading3"/>
        <w:spacing w:before="198"/>
      </w:pPr>
      <w:r>
        <w:t>Unit – I: Origin of management:</w:t>
      </w:r>
    </w:p>
    <w:p w:rsidR="003E2536" w:rsidRDefault="001262FB">
      <w:pPr>
        <w:pStyle w:val="BodyText"/>
        <w:spacing w:before="201"/>
        <w:ind w:right="112"/>
        <w:jc w:val="both"/>
      </w:pPr>
      <w:r>
        <w:t>Definition, Functions and Levels of Management. Evolution of Management Theory – Scientific Management – F. W. Taylor, Principles approaches: Behacioral approach, Contingency approach and Contemporary</w:t>
      </w:r>
      <w:r>
        <w:rPr>
          <w:spacing w:val="-2"/>
        </w:rPr>
        <w:t xml:space="preserve"> </w:t>
      </w:r>
      <w:r>
        <w:t>approach.</w:t>
      </w:r>
    </w:p>
    <w:p w:rsidR="003E2536" w:rsidRDefault="001262FB">
      <w:pPr>
        <w:pStyle w:val="Heading3"/>
        <w:spacing w:before="199"/>
        <w:jc w:val="both"/>
      </w:pPr>
      <w:r>
        <w:t>Unit – II: Nature of Management:</w:t>
      </w:r>
    </w:p>
    <w:p w:rsidR="003E2536" w:rsidRDefault="001262FB">
      <w:pPr>
        <w:pStyle w:val="BodyText"/>
        <w:spacing w:before="201"/>
        <w:ind w:right="117"/>
        <w:jc w:val="both"/>
      </w:pPr>
      <w:r>
        <w:t>Management Process – Planning, Organizing, Staffing, Directing, Coordinating and Controlling. Decision Making: Decision making process, Different types of decisions and Barriers to effective Decision making.</w:t>
      </w:r>
    </w:p>
    <w:p w:rsidR="003E2536" w:rsidRDefault="001262FB">
      <w:pPr>
        <w:pStyle w:val="Heading3"/>
        <w:spacing w:before="200"/>
        <w:jc w:val="both"/>
      </w:pPr>
      <w:r>
        <w:t>Unit – III: Organizational process and Concepts:</w:t>
      </w:r>
    </w:p>
    <w:p w:rsidR="003E2536" w:rsidRDefault="001262FB">
      <w:pPr>
        <w:pStyle w:val="BodyText"/>
        <w:spacing w:before="201"/>
        <w:ind w:right="118"/>
        <w:jc w:val="both"/>
      </w:pPr>
      <w:r>
        <w:t>Organizational structures: Types of Organizational structures, Concepts of Authority, Responsibility, and Accountability. Delegation and Centralization: Decentralization and Recentralization. Concepts of Line and Staff management Span of Management.</w:t>
      </w:r>
    </w:p>
    <w:p w:rsidR="003E2536" w:rsidRDefault="001262FB">
      <w:pPr>
        <w:pStyle w:val="Heading3"/>
        <w:spacing w:before="200"/>
        <w:jc w:val="both"/>
      </w:pPr>
      <w:r>
        <w:t>Unit – IV: Organizational Behavior:</w:t>
      </w:r>
    </w:p>
    <w:p w:rsidR="003E2536" w:rsidRDefault="001262FB">
      <w:pPr>
        <w:pStyle w:val="BodyText"/>
        <w:spacing w:before="198"/>
        <w:ind w:right="118"/>
        <w:jc w:val="both"/>
      </w:pPr>
      <w:r>
        <w:t>Foundations of Organizational Behavior. Motivation: Basic motivational Theories, Maslow’s Hierarchy of Needs, Hertzberg’s Two – Factor theory and theory of ERG Needs. Leadership: Meaning, definition and theories of Leadership. Traits Theory, managerial Grid, and Transformational</w:t>
      </w:r>
      <w:r>
        <w:rPr>
          <w:spacing w:val="2"/>
        </w:rPr>
        <w:t xml:space="preserve"> </w:t>
      </w:r>
      <w:r>
        <w:t>Leadership.</w:t>
      </w:r>
    </w:p>
    <w:p w:rsidR="003E2536" w:rsidRDefault="001262FB">
      <w:pPr>
        <w:pStyle w:val="Heading3"/>
        <w:spacing w:before="202"/>
        <w:jc w:val="both"/>
      </w:pPr>
      <w:r>
        <w:t>Unit – V: Communication process and Methods:</w:t>
      </w:r>
    </w:p>
    <w:p w:rsidR="003E2536" w:rsidRDefault="001262FB">
      <w:pPr>
        <w:pStyle w:val="BodyText"/>
        <w:spacing w:before="199"/>
        <w:ind w:right="123"/>
        <w:jc w:val="both"/>
      </w:pPr>
      <w:r>
        <w:t>Definition of Communication. Forms of Communication, Methods of Communication, Barriers to Effective Communication and Interpersonal Communication. Group Dynamics: The nature of groups, Kinds of Groups, Functional Groups, Task Force, Group Cohesiveness. Role of Groups in Organizations.</w:t>
      </w:r>
    </w:p>
    <w:p w:rsidR="003E2536" w:rsidRDefault="001262FB">
      <w:pPr>
        <w:pStyle w:val="Heading3"/>
        <w:spacing w:before="201"/>
        <w:jc w:val="both"/>
      </w:pPr>
      <w:r>
        <w:t>Suggested Books:</w:t>
      </w:r>
    </w:p>
    <w:p w:rsidR="003E2536" w:rsidRDefault="001262FB">
      <w:pPr>
        <w:pStyle w:val="ListParagraph"/>
        <w:numPr>
          <w:ilvl w:val="0"/>
          <w:numId w:val="13"/>
        </w:numPr>
        <w:tabs>
          <w:tab w:val="left" w:pos="940"/>
          <w:tab w:val="left" w:pos="941"/>
        </w:tabs>
        <w:spacing w:before="199"/>
        <w:ind w:hanging="630"/>
        <w:rPr>
          <w:sz w:val="20"/>
        </w:rPr>
      </w:pPr>
      <w:r>
        <w:rPr>
          <w:sz w:val="20"/>
        </w:rPr>
        <w:t>Herald Koontz and Heinz Weihrich, “Essentials of Management”, 2007, Tata McGraw</w:t>
      </w:r>
      <w:r>
        <w:rPr>
          <w:spacing w:val="-22"/>
          <w:sz w:val="20"/>
        </w:rPr>
        <w:t xml:space="preserve"> </w:t>
      </w:r>
      <w:r>
        <w:rPr>
          <w:sz w:val="20"/>
        </w:rPr>
        <w:t>Hill.</w:t>
      </w:r>
    </w:p>
    <w:p w:rsidR="003E2536" w:rsidRDefault="001262FB">
      <w:pPr>
        <w:pStyle w:val="ListParagraph"/>
        <w:numPr>
          <w:ilvl w:val="0"/>
          <w:numId w:val="13"/>
        </w:numPr>
        <w:tabs>
          <w:tab w:val="left" w:pos="940"/>
          <w:tab w:val="left" w:pos="941"/>
        </w:tabs>
        <w:spacing w:before="1" w:line="243" w:lineRule="exact"/>
        <w:ind w:hanging="630"/>
        <w:rPr>
          <w:sz w:val="20"/>
        </w:rPr>
      </w:pPr>
      <w:r>
        <w:rPr>
          <w:sz w:val="20"/>
        </w:rPr>
        <w:t>Fred Luthans, “Organization Behaviour”, 2006, Tata McGraw</w:t>
      </w:r>
      <w:r>
        <w:rPr>
          <w:spacing w:val="-4"/>
          <w:sz w:val="20"/>
        </w:rPr>
        <w:t xml:space="preserve"> </w:t>
      </w:r>
      <w:r>
        <w:rPr>
          <w:sz w:val="20"/>
        </w:rPr>
        <w:t>Hill.</w:t>
      </w:r>
    </w:p>
    <w:p w:rsidR="003E2536" w:rsidRDefault="001262FB">
      <w:pPr>
        <w:pStyle w:val="ListParagraph"/>
        <w:numPr>
          <w:ilvl w:val="0"/>
          <w:numId w:val="13"/>
        </w:numPr>
        <w:tabs>
          <w:tab w:val="left" w:pos="940"/>
          <w:tab w:val="left" w:pos="941"/>
        </w:tabs>
        <w:ind w:right="121"/>
        <w:rPr>
          <w:sz w:val="20"/>
        </w:rPr>
      </w:pPr>
      <w:r>
        <w:rPr>
          <w:sz w:val="20"/>
        </w:rPr>
        <w:t>L.M. Prasad, “Principles of Management and Practices”, 2006, S Chand Publishing House, New Delhi.</w:t>
      </w:r>
    </w:p>
    <w:p w:rsidR="003E2536" w:rsidRDefault="001262FB">
      <w:pPr>
        <w:pStyle w:val="ListParagraph"/>
        <w:numPr>
          <w:ilvl w:val="0"/>
          <w:numId w:val="13"/>
        </w:numPr>
        <w:tabs>
          <w:tab w:val="left" w:pos="940"/>
          <w:tab w:val="left" w:pos="941"/>
        </w:tabs>
        <w:spacing w:before="1"/>
        <w:ind w:right="127"/>
        <w:rPr>
          <w:sz w:val="20"/>
        </w:rPr>
      </w:pPr>
      <w:r>
        <w:rPr>
          <w:sz w:val="20"/>
        </w:rPr>
        <w:t>Curtice W. Cook and Philip, “Management and Organization Behaviour”, 2006, Tata McGraw Hill.</w:t>
      </w:r>
    </w:p>
    <w:p w:rsidR="003E2536" w:rsidRDefault="001262FB">
      <w:pPr>
        <w:pStyle w:val="ListParagraph"/>
        <w:numPr>
          <w:ilvl w:val="0"/>
          <w:numId w:val="13"/>
        </w:numPr>
        <w:tabs>
          <w:tab w:val="left" w:pos="940"/>
          <w:tab w:val="left" w:pos="941"/>
        </w:tabs>
        <w:ind w:right="124"/>
        <w:rPr>
          <w:sz w:val="20"/>
        </w:rPr>
      </w:pPr>
      <w:r>
        <w:rPr>
          <w:sz w:val="20"/>
        </w:rPr>
        <w:t>K. Aswathappa, G. Sudarshan Reddy, “Management and Organization Behaviour”, 2008, Himalaya Publishing</w:t>
      </w:r>
      <w:r>
        <w:rPr>
          <w:spacing w:val="-2"/>
          <w:sz w:val="20"/>
        </w:rPr>
        <w:t xml:space="preserve"> </w:t>
      </w:r>
      <w:r>
        <w:rPr>
          <w:sz w:val="20"/>
        </w:rPr>
        <w:t>House.</w:t>
      </w:r>
    </w:p>
    <w:p w:rsidR="003E2536" w:rsidRDefault="003E2536">
      <w:pPr>
        <w:rPr>
          <w:sz w:val="20"/>
        </w:rPr>
        <w:sectPr w:rsidR="003E2536">
          <w:pgSz w:w="12240" w:h="15840"/>
          <w:pgMar w:top="620" w:right="600" w:bottom="1200" w:left="1220" w:header="0" w:footer="935" w:gutter="0"/>
          <w:cols w:space="720"/>
        </w:sectPr>
      </w:pPr>
    </w:p>
    <w:p w:rsidR="003E2536" w:rsidRDefault="001262FB">
      <w:pPr>
        <w:pStyle w:val="Heading3"/>
        <w:spacing w:before="76" w:line="480" w:lineRule="auto"/>
        <w:ind w:left="3689" w:right="1953" w:hanging="1253"/>
      </w:pPr>
      <w:r>
        <w:lastRenderedPageBreak/>
        <w:t>Master of Business Administration (MBA) Syllabus Paper Code – MB 306</w:t>
      </w:r>
    </w:p>
    <w:p w:rsidR="003E2536" w:rsidRDefault="001262FB">
      <w:pPr>
        <w:spacing w:line="275" w:lineRule="exact"/>
        <w:ind w:left="1837" w:right="2081"/>
        <w:jc w:val="center"/>
        <w:rPr>
          <w:rFonts w:ascii="Times New Roman"/>
          <w:b/>
          <w:sz w:val="24"/>
        </w:rPr>
      </w:pPr>
      <w:r>
        <w:rPr>
          <w:rFonts w:ascii="Times New Roman"/>
          <w:b/>
          <w:sz w:val="24"/>
        </w:rPr>
        <w:t>Course:</w:t>
      </w:r>
      <w:r>
        <w:rPr>
          <w:rFonts w:ascii="Times New Roman"/>
          <w:b/>
          <w:sz w:val="24"/>
          <w:u w:val="thick"/>
        </w:rPr>
        <w:t xml:space="preserve"> INNOVATION MANAGEMENT</w:t>
      </w:r>
    </w:p>
    <w:p w:rsidR="003E2536" w:rsidRDefault="003E2536">
      <w:pPr>
        <w:pStyle w:val="BodyText"/>
        <w:spacing w:before="8"/>
        <w:ind w:left="0"/>
        <w:rPr>
          <w:rFonts w:ascii="Times New Roman"/>
          <w:b/>
        </w:rPr>
      </w:pPr>
    </w:p>
    <w:p w:rsidR="003E2536" w:rsidRDefault="001262FB">
      <w:pPr>
        <w:spacing w:line="276" w:lineRule="auto"/>
        <w:ind w:left="220" w:right="115"/>
        <w:jc w:val="both"/>
        <w:rPr>
          <w:rFonts w:ascii="Times New Roman"/>
          <w:sz w:val="24"/>
        </w:rPr>
      </w:pPr>
      <w:r>
        <w:rPr>
          <w:rFonts w:ascii="Times New Roman"/>
          <w:b/>
          <w:sz w:val="24"/>
        </w:rPr>
        <w:t xml:space="preserve">Course Objective: </w:t>
      </w:r>
      <w:r>
        <w:rPr>
          <w:rFonts w:ascii="Times New Roman"/>
          <w:sz w:val="24"/>
        </w:rPr>
        <w:t>The objective of the course is to provide an overview of basic concepts related to R&amp;D, Innovation and Innovation Management in an Organization.</w:t>
      </w:r>
    </w:p>
    <w:p w:rsidR="003E2536" w:rsidRDefault="001262FB">
      <w:pPr>
        <w:spacing w:before="205"/>
        <w:ind w:left="220"/>
        <w:rPr>
          <w:rFonts w:ascii="Times New Roman"/>
          <w:b/>
          <w:sz w:val="24"/>
        </w:rPr>
      </w:pPr>
      <w:r>
        <w:rPr>
          <w:rFonts w:ascii="Times New Roman"/>
          <w:b/>
          <w:sz w:val="24"/>
        </w:rPr>
        <w:t>Unit I: Introduction to Management of Research and Development</w:t>
      </w:r>
    </w:p>
    <w:p w:rsidR="003E2536" w:rsidRDefault="003E2536">
      <w:pPr>
        <w:pStyle w:val="BodyText"/>
        <w:spacing w:before="5"/>
        <w:ind w:left="0"/>
        <w:rPr>
          <w:rFonts w:ascii="Times New Roman"/>
          <w:b/>
        </w:rPr>
      </w:pPr>
    </w:p>
    <w:p w:rsidR="003E2536" w:rsidRDefault="001262FB">
      <w:pPr>
        <w:spacing w:line="276" w:lineRule="auto"/>
        <w:ind w:left="220" w:right="122"/>
        <w:jc w:val="both"/>
        <w:rPr>
          <w:rFonts w:ascii="Times New Roman"/>
          <w:sz w:val="24"/>
        </w:rPr>
      </w:pPr>
      <w:r>
        <w:rPr>
          <w:rFonts w:ascii="Times New Roman"/>
          <w:sz w:val="24"/>
        </w:rPr>
        <w:t>Introduction about R&amp;D, Traditional view of R&amp;D, R&amp;D Management and the industrial context, R&amp;D investment and company success, Classifying R&amp;D, Operations that make up R&amp;D, Integration of R&amp;D, Strategic pressures on R&amp;D, Technology Leverage and R&amp;D</w:t>
      </w:r>
      <w:r>
        <w:rPr>
          <w:rFonts w:ascii="Times New Roman"/>
          <w:spacing w:val="-5"/>
          <w:sz w:val="24"/>
        </w:rPr>
        <w:t xml:space="preserve"> </w:t>
      </w:r>
      <w:r>
        <w:rPr>
          <w:rFonts w:ascii="Times New Roman"/>
          <w:sz w:val="24"/>
        </w:rPr>
        <w:t>strategies,</w:t>
      </w:r>
    </w:p>
    <w:p w:rsidR="003E2536" w:rsidRDefault="001262FB">
      <w:pPr>
        <w:spacing w:before="206"/>
        <w:ind w:left="220"/>
        <w:rPr>
          <w:rFonts w:ascii="Times New Roman"/>
          <w:b/>
          <w:sz w:val="24"/>
        </w:rPr>
      </w:pPr>
      <w:r>
        <w:rPr>
          <w:rFonts w:ascii="Times New Roman"/>
          <w:b/>
          <w:sz w:val="24"/>
        </w:rPr>
        <w:t>Unit II: Managing R &amp; D Projects</w:t>
      </w:r>
    </w:p>
    <w:p w:rsidR="003E2536" w:rsidRDefault="003E2536">
      <w:pPr>
        <w:pStyle w:val="BodyText"/>
        <w:spacing w:before="7"/>
        <w:ind w:left="0"/>
        <w:rPr>
          <w:rFonts w:ascii="Times New Roman"/>
          <w:b/>
        </w:rPr>
      </w:pPr>
    </w:p>
    <w:p w:rsidR="003E2536" w:rsidRDefault="001262FB">
      <w:pPr>
        <w:spacing w:line="276" w:lineRule="auto"/>
        <w:ind w:left="220" w:right="117"/>
        <w:jc w:val="both"/>
        <w:rPr>
          <w:rFonts w:ascii="Times New Roman"/>
          <w:sz w:val="24"/>
        </w:rPr>
      </w:pPr>
      <w:r>
        <w:rPr>
          <w:rFonts w:ascii="Times New Roman"/>
          <w:sz w:val="24"/>
        </w:rPr>
        <w:t>Allocation of Funds to R&amp;D projects, Setting R &amp; D budgets, levels of Expenditure. Changing nature of R&amp;D management, organizing Industrial R &amp;D, Acquisition of external technology, Forms of External R&amp;D.</w:t>
      </w:r>
    </w:p>
    <w:p w:rsidR="003E2536" w:rsidRDefault="001262FB">
      <w:pPr>
        <w:spacing w:before="205"/>
        <w:ind w:left="220"/>
        <w:rPr>
          <w:rFonts w:ascii="Times New Roman"/>
          <w:b/>
          <w:sz w:val="24"/>
        </w:rPr>
      </w:pPr>
      <w:r>
        <w:rPr>
          <w:rFonts w:ascii="Times New Roman"/>
          <w:b/>
          <w:sz w:val="24"/>
        </w:rPr>
        <w:t>Unit III: Effective Research &amp; Development Management</w:t>
      </w:r>
    </w:p>
    <w:p w:rsidR="003E2536" w:rsidRDefault="003E2536">
      <w:pPr>
        <w:pStyle w:val="BodyText"/>
        <w:spacing w:before="5"/>
        <w:ind w:left="0"/>
        <w:rPr>
          <w:rFonts w:ascii="Times New Roman"/>
          <w:b/>
        </w:rPr>
      </w:pPr>
    </w:p>
    <w:p w:rsidR="003E2536" w:rsidRDefault="001262FB">
      <w:pPr>
        <w:spacing w:line="278" w:lineRule="auto"/>
        <w:ind w:left="220"/>
        <w:rPr>
          <w:rFonts w:ascii="Times New Roman"/>
          <w:sz w:val="24"/>
        </w:rPr>
      </w:pPr>
      <w:r>
        <w:rPr>
          <w:rFonts w:ascii="Times New Roman"/>
          <w:sz w:val="24"/>
        </w:rPr>
        <w:t>Managing scientific freedom, Link with product innovation process, effect of R&amp;D investment on products, Evaluating R&amp;D progress, evaluation criteria.</w:t>
      </w:r>
    </w:p>
    <w:p w:rsidR="003E2536" w:rsidRDefault="001262FB">
      <w:pPr>
        <w:spacing w:before="200"/>
        <w:ind w:left="220"/>
        <w:rPr>
          <w:rFonts w:ascii="Times New Roman"/>
          <w:b/>
          <w:sz w:val="24"/>
        </w:rPr>
      </w:pPr>
      <w:r>
        <w:rPr>
          <w:rFonts w:ascii="Times New Roman"/>
          <w:b/>
          <w:sz w:val="24"/>
        </w:rPr>
        <w:t>Unit IV: Innovation Management</w:t>
      </w:r>
    </w:p>
    <w:p w:rsidR="003E2536" w:rsidRDefault="003E2536">
      <w:pPr>
        <w:pStyle w:val="BodyText"/>
        <w:spacing w:before="8"/>
        <w:ind w:left="0"/>
        <w:rPr>
          <w:rFonts w:ascii="Times New Roman"/>
          <w:b/>
        </w:rPr>
      </w:pPr>
    </w:p>
    <w:p w:rsidR="003E2536" w:rsidRDefault="001262FB">
      <w:pPr>
        <w:spacing w:line="276" w:lineRule="auto"/>
        <w:ind w:left="220"/>
        <w:rPr>
          <w:rFonts w:ascii="Times New Roman"/>
          <w:sz w:val="24"/>
        </w:rPr>
      </w:pPr>
      <w:r>
        <w:rPr>
          <w:rFonts w:ascii="Times New Roman"/>
          <w:sz w:val="24"/>
        </w:rPr>
        <w:t>Importance of Innovation, Innovation &amp; Invention, Successful &amp; Un-Successful innovations, Types of innovations, Innovation a Management process.</w:t>
      </w:r>
    </w:p>
    <w:p w:rsidR="003E2536" w:rsidRDefault="001262FB">
      <w:pPr>
        <w:spacing w:before="205"/>
        <w:ind w:left="220"/>
        <w:rPr>
          <w:rFonts w:ascii="Times New Roman"/>
          <w:b/>
          <w:sz w:val="24"/>
        </w:rPr>
      </w:pPr>
      <w:r>
        <w:rPr>
          <w:rFonts w:ascii="Times New Roman"/>
          <w:b/>
          <w:sz w:val="24"/>
        </w:rPr>
        <w:t>Unit V:Managing Innovation within Organizations</w:t>
      </w:r>
    </w:p>
    <w:p w:rsidR="003E2536" w:rsidRDefault="003E2536">
      <w:pPr>
        <w:pStyle w:val="BodyText"/>
        <w:spacing w:before="5"/>
        <w:ind w:left="0"/>
        <w:rPr>
          <w:rFonts w:ascii="Times New Roman"/>
          <w:b/>
        </w:rPr>
      </w:pPr>
    </w:p>
    <w:p w:rsidR="003E2536" w:rsidRDefault="001262FB">
      <w:pPr>
        <w:spacing w:line="276" w:lineRule="auto"/>
        <w:ind w:left="220"/>
        <w:rPr>
          <w:rFonts w:ascii="Times New Roman"/>
          <w:sz w:val="24"/>
        </w:rPr>
      </w:pPr>
      <w:r>
        <w:rPr>
          <w:rFonts w:ascii="Times New Roman"/>
          <w:sz w:val="24"/>
        </w:rPr>
        <w:t>Organizations and Innovation, Organizational Characteristics that Facilitate Innovation, Organizational Structures and innovation, Role of Individual in Innovation, IT Systems and their Impact on Innovation.</w:t>
      </w:r>
    </w:p>
    <w:p w:rsidR="003E2536" w:rsidRDefault="001262FB">
      <w:pPr>
        <w:spacing w:before="206"/>
        <w:ind w:left="220"/>
        <w:rPr>
          <w:rFonts w:ascii="Times New Roman"/>
          <w:b/>
          <w:sz w:val="24"/>
        </w:rPr>
      </w:pPr>
      <w:r>
        <w:rPr>
          <w:rFonts w:ascii="Times New Roman"/>
          <w:b/>
          <w:sz w:val="24"/>
        </w:rPr>
        <w:t>Suggested Books</w:t>
      </w:r>
    </w:p>
    <w:p w:rsidR="003E2536" w:rsidRDefault="003E2536">
      <w:pPr>
        <w:pStyle w:val="BodyText"/>
        <w:spacing w:before="7"/>
        <w:ind w:left="0"/>
        <w:rPr>
          <w:rFonts w:ascii="Times New Roman"/>
          <w:b/>
        </w:rPr>
      </w:pPr>
    </w:p>
    <w:p w:rsidR="003E2536" w:rsidRDefault="001262FB">
      <w:pPr>
        <w:pStyle w:val="ListParagraph"/>
        <w:numPr>
          <w:ilvl w:val="1"/>
          <w:numId w:val="13"/>
        </w:numPr>
        <w:tabs>
          <w:tab w:val="left" w:pos="941"/>
        </w:tabs>
        <w:ind w:hanging="361"/>
        <w:rPr>
          <w:rFonts w:ascii="Times New Roman"/>
          <w:sz w:val="24"/>
        </w:rPr>
      </w:pPr>
      <w:r>
        <w:rPr>
          <w:rFonts w:ascii="Times New Roman"/>
          <w:b/>
          <w:sz w:val="24"/>
        </w:rPr>
        <w:t xml:space="preserve">Paul Trott, </w:t>
      </w:r>
      <w:r>
        <w:rPr>
          <w:rFonts w:ascii="Times New Roman"/>
          <w:sz w:val="24"/>
        </w:rPr>
        <w:t>Innovation Management and New Product Development, Pearson, 4</w:t>
      </w:r>
      <w:r>
        <w:rPr>
          <w:rFonts w:ascii="Times New Roman"/>
          <w:sz w:val="24"/>
          <w:vertAlign w:val="superscript"/>
        </w:rPr>
        <w:t>th</w:t>
      </w:r>
      <w:r>
        <w:rPr>
          <w:rFonts w:ascii="Times New Roman"/>
          <w:spacing w:val="-2"/>
          <w:sz w:val="24"/>
        </w:rPr>
        <w:t xml:space="preserve"> </w:t>
      </w:r>
      <w:r>
        <w:rPr>
          <w:rFonts w:ascii="Times New Roman"/>
          <w:sz w:val="24"/>
        </w:rPr>
        <w:t>Edition.</w:t>
      </w:r>
    </w:p>
    <w:p w:rsidR="003E2536" w:rsidRDefault="001262FB">
      <w:pPr>
        <w:pStyle w:val="ListParagraph"/>
        <w:numPr>
          <w:ilvl w:val="1"/>
          <w:numId w:val="13"/>
        </w:numPr>
        <w:tabs>
          <w:tab w:val="left" w:pos="941"/>
        </w:tabs>
        <w:spacing w:before="22" w:line="259" w:lineRule="auto"/>
        <w:ind w:right="119"/>
        <w:rPr>
          <w:rFonts w:ascii="Times New Roman"/>
          <w:sz w:val="24"/>
        </w:rPr>
      </w:pPr>
      <w:r>
        <w:rPr>
          <w:rFonts w:ascii="Times New Roman"/>
          <w:b/>
          <w:sz w:val="24"/>
        </w:rPr>
        <w:t xml:space="preserve">Shlome Mittal, D.V.R. Seshadri, </w:t>
      </w:r>
      <w:r>
        <w:rPr>
          <w:rFonts w:ascii="Times New Roman"/>
          <w:sz w:val="24"/>
        </w:rPr>
        <w:t>Innovation Management: Strategies, Concepts and tools for growth and profit, Sage Publications.</w:t>
      </w:r>
    </w:p>
    <w:p w:rsidR="003E2536" w:rsidRDefault="001262FB">
      <w:pPr>
        <w:pStyle w:val="Heading2"/>
        <w:numPr>
          <w:ilvl w:val="1"/>
          <w:numId w:val="13"/>
        </w:numPr>
        <w:tabs>
          <w:tab w:val="left" w:pos="941"/>
        </w:tabs>
        <w:spacing w:line="259" w:lineRule="auto"/>
        <w:ind w:right="115"/>
      </w:pPr>
      <w:r>
        <w:rPr>
          <w:b/>
        </w:rPr>
        <w:t xml:space="preserve">V.K. Narayanan, </w:t>
      </w:r>
      <w:r>
        <w:t>Managing Technology and Innovation for Competitive Advantage</w:t>
      </w:r>
      <w:r>
        <w:rPr>
          <w:b/>
        </w:rPr>
        <w:t xml:space="preserve">, </w:t>
      </w:r>
      <w:r>
        <w:t>Pearson Education, Paper Back.</w:t>
      </w:r>
    </w:p>
    <w:p w:rsidR="003E2536" w:rsidRDefault="001262FB">
      <w:pPr>
        <w:pStyle w:val="ListParagraph"/>
        <w:numPr>
          <w:ilvl w:val="1"/>
          <w:numId w:val="13"/>
        </w:numPr>
        <w:tabs>
          <w:tab w:val="left" w:pos="941"/>
        </w:tabs>
        <w:spacing w:line="259" w:lineRule="auto"/>
        <w:ind w:right="119"/>
        <w:rPr>
          <w:rFonts w:ascii="Times New Roman"/>
          <w:sz w:val="24"/>
        </w:rPr>
      </w:pPr>
      <w:r>
        <w:rPr>
          <w:rFonts w:ascii="Times New Roman"/>
          <w:b/>
          <w:sz w:val="24"/>
        </w:rPr>
        <w:t xml:space="preserve">William L.Miller&amp; Langdon Morris, </w:t>
      </w:r>
      <w:r>
        <w:rPr>
          <w:rFonts w:ascii="Times New Roman"/>
          <w:sz w:val="24"/>
        </w:rPr>
        <w:t>Fourth Generation R&amp;D, Managing Knowledge, Technology and Innovation, Wiley India</w:t>
      </w:r>
      <w:r>
        <w:rPr>
          <w:rFonts w:ascii="Times New Roman"/>
          <w:spacing w:val="-7"/>
          <w:sz w:val="24"/>
        </w:rPr>
        <w:t xml:space="preserve"> </w:t>
      </w:r>
      <w:r>
        <w:rPr>
          <w:rFonts w:ascii="Times New Roman"/>
          <w:sz w:val="24"/>
        </w:rPr>
        <w:t>Edition.</w:t>
      </w:r>
    </w:p>
    <w:p w:rsidR="003E2536" w:rsidRDefault="001262FB">
      <w:pPr>
        <w:pStyle w:val="ListParagraph"/>
        <w:numPr>
          <w:ilvl w:val="1"/>
          <w:numId w:val="13"/>
        </w:numPr>
        <w:tabs>
          <w:tab w:val="left" w:pos="941"/>
        </w:tabs>
        <w:spacing w:line="256" w:lineRule="auto"/>
        <w:ind w:right="113"/>
        <w:rPr>
          <w:rFonts w:ascii="Times New Roman"/>
          <w:sz w:val="24"/>
        </w:rPr>
      </w:pPr>
      <w:r>
        <w:rPr>
          <w:rFonts w:ascii="Times New Roman"/>
          <w:b/>
          <w:sz w:val="24"/>
        </w:rPr>
        <w:t xml:space="preserve">V.K Narayana, Gina Colarelli, </w:t>
      </w:r>
      <w:r>
        <w:rPr>
          <w:rFonts w:ascii="Times New Roman"/>
          <w:sz w:val="24"/>
        </w:rPr>
        <w:t>Encyclopedia of Technology and innovation Management, John Wiley &amp; Sons</w:t>
      </w:r>
      <w:r>
        <w:rPr>
          <w:rFonts w:ascii="Times New Roman"/>
          <w:spacing w:val="-8"/>
          <w:sz w:val="24"/>
        </w:rPr>
        <w:t xml:space="preserve"> </w:t>
      </w:r>
      <w:r>
        <w:rPr>
          <w:rFonts w:ascii="Times New Roman"/>
          <w:sz w:val="24"/>
        </w:rPr>
        <w:t>Publication.</w:t>
      </w:r>
    </w:p>
    <w:p w:rsidR="003E2536" w:rsidRDefault="003E2536">
      <w:pPr>
        <w:spacing w:line="256" w:lineRule="auto"/>
        <w:rPr>
          <w:rFonts w:ascii="Times New Roman"/>
          <w:sz w:val="24"/>
        </w:rPr>
        <w:sectPr w:rsidR="003E2536">
          <w:pgSz w:w="12240" w:h="15840"/>
          <w:pgMar w:top="860" w:right="600" w:bottom="1200" w:left="1220" w:header="0" w:footer="935" w:gutter="0"/>
          <w:cols w:space="720"/>
        </w:sectPr>
      </w:pPr>
    </w:p>
    <w:p w:rsidR="003E2536" w:rsidRDefault="003E2536">
      <w:pPr>
        <w:pStyle w:val="BodyText"/>
        <w:spacing w:before="4"/>
        <w:ind w:left="0"/>
        <w:rPr>
          <w:rFonts w:ascii="Times New Roman"/>
          <w:sz w:val="17"/>
        </w:rPr>
      </w:pPr>
    </w:p>
    <w:p w:rsidR="003E2536" w:rsidRDefault="003E2536">
      <w:pPr>
        <w:rPr>
          <w:rFonts w:ascii="Times New Roman"/>
          <w:sz w:val="17"/>
        </w:rPr>
        <w:sectPr w:rsidR="003E2536">
          <w:pgSz w:w="12240" w:h="15840"/>
          <w:pgMar w:top="1500" w:right="600" w:bottom="1120" w:left="1220" w:header="0" w:footer="935" w:gutter="0"/>
          <w:cols w:space="720"/>
        </w:sectPr>
      </w:pPr>
    </w:p>
    <w:p w:rsidR="003E2536" w:rsidRDefault="001262FB">
      <w:pPr>
        <w:pStyle w:val="Heading3"/>
        <w:spacing w:before="71"/>
        <w:ind w:left="2436"/>
      </w:pPr>
      <w:r>
        <w:lastRenderedPageBreak/>
        <w:t>Master of Business Administration (MBA) Syllabus</w:t>
      </w:r>
    </w:p>
    <w:p w:rsidR="003E2536" w:rsidRDefault="001262FB">
      <w:pPr>
        <w:spacing w:before="48" w:line="360" w:lineRule="auto"/>
        <w:ind w:left="3324" w:right="3050" w:firstLine="909"/>
        <w:rPr>
          <w:b/>
          <w:sz w:val="20"/>
        </w:rPr>
      </w:pPr>
      <w:r>
        <w:rPr>
          <w:b/>
          <w:sz w:val="20"/>
        </w:rPr>
        <w:t>Paper Code – MB 401 Course: STRATEGIC MANAGEMENT</w:t>
      </w:r>
    </w:p>
    <w:p w:rsidR="003E2536" w:rsidRDefault="001262FB">
      <w:pPr>
        <w:spacing w:line="219" w:lineRule="exact"/>
        <w:ind w:left="220"/>
        <w:rPr>
          <w:sz w:val="20"/>
        </w:rPr>
      </w:pPr>
      <w:r>
        <w:rPr>
          <w:b/>
          <w:sz w:val="20"/>
        </w:rPr>
        <w:t>Course</w:t>
      </w:r>
      <w:r>
        <w:rPr>
          <w:b/>
          <w:spacing w:val="53"/>
          <w:sz w:val="20"/>
        </w:rPr>
        <w:t xml:space="preserve"> </w:t>
      </w:r>
      <w:r>
        <w:rPr>
          <w:b/>
          <w:sz w:val="20"/>
        </w:rPr>
        <w:t>Objective:</w:t>
      </w:r>
      <w:r>
        <w:rPr>
          <w:b/>
          <w:spacing w:val="56"/>
          <w:sz w:val="20"/>
        </w:rPr>
        <w:t xml:space="preserve"> </w:t>
      </w:r>
      <w:r>
        <w:rPr>
          <w:sz w:val="20"/>
        </w:rPr>
        <w:t>The</w:t>
      </w:r>
      <w:r>
        <w:rPr>
          <w:spacing w:val="53"/>
          <w:sz w:val="20"/>
        </w:rPr>
        <w:t xml:space="preserve"> </w:t>
      </w:r>
      <w:r>
        <w:rPr>
          <w:sz w:val="20"/>
        </w:rPr>
        <w:t>purpose</w:t>
      </w:r>
      <w:r>
        <w:rPr>
          <w:spacing w:val="53"/>
          <w:sz w:val="20"/>
        </w:rPr>
        <w:t xml:space="preserve"> </w:t>
      </w:r>
      <w:r>
        <w:rPr>
          <w:sz w:val="20"/>
        </w:rPr>
        <w:t>of</w:t>
      </w:r>
      <w:r>
        <w:rPr>
          <w:spacing w:val="55"/>
          <w:sz w:val="20"/>
        </w:rPr>
        <w:t xml:space="preserve"> </w:t>
      </w:r>
      <w:r>
        <w:rPr>
          <w:sz w:val="20"/>
        </w:rPr>
        <w:t>the</w:t>
      </w:r>
      <w:r>
        <w:rPr>
          <w:spacing w:val="53"/>
          <w:sz w:val="20"/>
        </w:rPr>
        <w:t xml:space="preserve"> </w:t>
      </w:r>
      <w:r>
        <w:rPr>
          <w:sz w:val="20"/>
        </w:rPr>
        <w:t>course</w:t>
      </w:r>
      <w:r>
        <w:rPr>
          <w:spacing w:val="52"/>
          <w:sz w:val="20"/>
        </w:rPr>
        <w:t xml:space="preserve"> </w:t>
      </w:r>
      <w:r>
        <w:rPr>
          <w:sz w:val="20"/>
        </w:rPr>
        <w:t>is</w:t>
      </w:r>
      <w:r>
        <w:rPr>
          <w:spacing w:val="53"/>
          <w:sz w:val="20"/>
        </w:rPr>
        <w:t xml:space="preserve"> </w:t>
      </w:r>
      <w:r>
        <w:rPr>
          <w:sz w:val="20"/>
        </w:rPr>
        <w:t>to</w:t>
      </w:r>
      <w:r>
        <w:rPr>
          <w:spacing w:val="53"/>
          <w:sz w:val="20"/>
        </w:rPr>
        <w:t xml:space="preserve"> </w:t>
      </w:r>
      <w:r>
        <w:rPr>
          <w:sz w:val="20"/>
        </w:rPr>
        <w:t>make</w:t>
      </w:r>
      <w:r>
        <w:rPr>
          <w:spacing w:val="54"/>
          <w:sz w:val="20"/>
        </w:rPr>
        <w:t xml:space="preserve"> </w:t>
      </w:r>
      <w:r>
        <w:rPr>
          <w:sz w:val="20"/>
        </w:rPr>
        <w:t>the</w:t>
      </w:r>
      <w:r>
        <w:rPr>
          <w:spacing w:val="58"/>
          <w:sz w:val="20"/>
        </w:rPr>
        <w:t xml:space="preserve"> </w:t>
      </w:r>
      <w:r>
        <w:rPr>
          <w:sz w:val="20"/>
        </w:rPr>
        <w:t>students</w:t>
      </w:r>
      <w:r>
        <w:rPr>
          <w:spacing w:val="53"/>
          <w:sz w:val="20"/>
        </w:rPr>
        <w:t xml:space="preserve"> </w:t>
      </w:r>
      <w:r>
        <w:rPr>
          <w:sz w:val="20"/>
        </w:rPr>
        <w:t>learn</w:t>
      </w:r>
      <w:r>
        <w:rPr>
          <w:spacing w:val="55"/>
          <w:sz w:val="20"/>
        </w:rPr>
        <w:t xml:space="preserve"> </w:t>
      </w:r>
      <w:r>
        <w:rPr>
          <w:sz w:val="20"/>
        </w:rPr>
        <w:t>about</w:t>
      </w:r>
      <w:r>
        <w:rPr>
          <w:spacing w:val="55"/>
          <w:sz w:val="20"/>
        </w:rPr>
        <w:t xml:space="preserve"> </w:t>
      </w:r>
      <w:r>
        <w:rPr>
          <w:sz w:val="20"/>
        </w:rPr>
        <w:t>strategic</w:t>
      </w:r>
    </w:p>
    <w:p w:rsidR="003E2536" w:rsidRDefault="001262FB">
      <w:pPr>
        <w:pStyle w:val="BodyText"/>
        <w:ind w:right="115"/>
        <w:jc w:val="both"/>
      </w:pPr>
      <w:r>
        <w:t>environment and decision making to impart case based for make students know the real-time decision making</w:t>
      </w:r>
    </w:p>
    <w:p w:rsidR="003E2536" w:rsidRDefault="001262FB">
      <w:pPr>
        <w:pStyle w:val="Heading3"/>
        <w:spacing w:before="145"/>
        <w:jc w:val="both"/>
      </w:pPr>
      <w:r>
        <w:t>Unit: I Introduction to Strategic Management</w:t>
      </w:r>
    </w:p>
    <w:p w:rsidR="003E2536" w:rsidRDefault="001262FB">
      <w:pPr>
        <w:pStyle w:val="BodyText"/>
        <w:spacing w:before="201"/>
        <w:ind w:right="120"/>
        <w:jc w:val="both"/>
      </w:pPr>
      <w:r>
        <w:t>Strategic Management, Definition, process, Tasks of Strategic Management, Factors shaping strategy, Developing strategic Vision. Mission, Objectives. Crafting and Executing strategy.  Concept of Strategic Intent, A model of strategy and Elements, Developing Strategic Model, Strategy Positioning, Choices- Strategy in</w:t>
      </w:r>
      <w:r>
        <w:rPr>
          <w:spacing w:val="-2"/>
        </w:rPr>
        <w:t xml:space="preserve"> </w:t>
      </w:r>
      <w:r>
        <w:t>action.</w:t>
      </w:r>
    </w:p>
    <w:p w:rsidR="003E2536" w:rsidRDefault="001262FB">
      <w:pPr>
        <w:pStyle w:val="Heading3"/>
        <w:spacing w:before="199"/>
        <w:jc w:val="both"/>
      </w:pPr>
      <w:r>
        <w:t>Unit: II Environmental Analysis for</w:t>
      </w:r>
      <w:r>
        <w:rPr>
          <w:spacing w:val="-22"/>
        </w:rPr>
        <w:t xml:space="preserve"> </w:t>
      </w:r>
      <w:r>
        <w:t>Strategy</w:t>
      </w:r>
    </w:p>
    <w:p w:rsidR="003E2536" w:rsidRDefault="001262FB">
      <w:pPr>
        <w:pStyle w:val="BodyText"/>
        <w:spacing w:before="200"/>
        <w:ind w:right="116"/>
        <w:jc w:val="both"/>
      </w:pPr>
      <w:r>
        <w:t>Strategic Position; Evaluating a company’s External and Internal Environmental analysis for creating strategy, Macro Environmental factors; Demographic elements, Political forces, Economic elements, Socio-cultural factors, Technological Issues. Industry analysis; BCG, GE and Add Little models for understanding Industry, Key Drivers for a Change ; SWOT analysis, Porter’s Diamond Model, Value chain analysis, Core competencies- Cost Efficiency, , Capability building and Management</w:t>
      </w:r>
    </w:p>
    <w:p w:rsidR="003E2536" w:rsidRDefault="001262FB">
      <w:pPr>
        <w:pStyle w:val="Heading3"/>
        <w:spacing w:before="201"/>
        <w:jc w:val="both"/>
      </w:pPr>
      <w:r>
        <w:t>Unit: III Strategy Formulation and Sustenance</w:t>
      </w:r>
    </w:p>
    <w:p w:rsidR="003E2536" w:rsidRDefault="001262FB">
      <w:pPr>
        <w:pStyle w:val="BodyText"/>
        <w:spacing w:before="201"/>
        <w:ind w:right="114"/>
        <w:jc w:val="both"/>
      </w:pPr>
      <w:r>
        <w:t>Strategy Formulation; Business-Level strategy- Creating and Sustaining Competitive advantages; Generic strategies, Choice based strategies, Industry Life Cycle, Stages, Emerging Industry, Maturing Industry, Stagnant industry, Fragmented Industry, Competitive analysis; Tailoring Strategy to fit specific industry, Strategy for Leaders, Runner-Up firms, weak and crisis Business</w:t>
      </w:r>
    </w:p>
    <w:p w:rsidR="003E2536" w:rsidRDefault="001262FB">
      <w:pPr>
        <w:pStyle w:val="Heading3"/>
        <w:spacing w:before="199"/>
        <w:jc w:val="both"/>
      </w:pPr>
      <w:r>
        <w:t>Unit: IV Alternative Strategy Development</w:t>
      </w:r>
    </w:p>
    <w:p w:rsidR="003E2536" w:rsidRDefault="001262FB">
      <w:pPr>
        <w:pStyle w:val="BodyText"/>
        <w:spacing w:before="201"/>
        <w:ind w:right="112"/>
        <w:jc w:val="both"/>
      </w:pPr>
      <w:r>
        <w:t>Strategy Alternatives; Corporate Level international Strategy; Creating Value through Intensive growth strategies, Integration Strategies, Diversification Strategies, Unbundling, Using Offensive and defensive strategies. Outsourcing Strategies, Activities, Benefits, growth and Drivers of outsourcing. Market diversification, merger, acquisition strategies, Strategic Alliances.</w:t>
      </w:r>
    </w:p>
    <w:p w:rsidR="003E2536" w:rsidRDefault="001262FB">
      <w:pPr>
        <w:pStyle w:val="Heading3"/>
        <w:spacing w:before="199"/>
        <w:jc w:val="both"/>
      </w:pPr>
      <w:r>
        <w:t>Unit: V Strategy Implementation and Corporate Ethics</w:t>
      </w:r>
    </w:p>
    <w:p w:rsidR="003E2536" w:rsidRDefault="001262FB">
      <w:pPr>
        <w:pStyle w:val="BodyText"/>
        <w:spacing w:before="201"/>
        <w:ind w:right="116"/>
        <w:jc w:val="both"/>
      </w:pPr>
      <w:r>
        <w:t>Strategy Implementation: Strategies Evaluation and Control, Corporate Governance, Good corporate Citizenship, Environmental Change- Attaining Behavioural Control, Instilling Corporate Culture and Promoting S M A R T governance. Re-Designing Organizational Structure and Controls, Strategic Leadership, Strategic Entrepreneurship, Crafting Social Responsibility, Social and Ethical responsibilities of Corporate Organizations.</w:t>
      </w:r>
    </w:p>
    <w:p w:rsidR="003E2536" w:rsidRDefault="001262FB">
      <w:pPr>
        <w:pStyle w:val="Heading3"/>
        <w:spacing w:before="198" w:line="242" w:lineRule="exact"/>
      </w:pPr>
      <w:r>
        <w:t>Suggested Books:</w:t>
      </w:r>
    </w:p>
    <w:p w:rsidR="003E2536" w:rsidRDefault="001262FB">
      <w:pPr>
        <w:pStyle w:val="ListParagraph"/>
        <w:numPr>
          <w:ilvl w:val="0"/>
          <w:numId w:val="12"/>
        </w:numPr>
        <w:tabs>
          <w:tab w:val="left" w:pos="490"/>
        </w:tabs>
        <w:spacing w:line="268" w:lineRule="exact"/>
        <w:rPr>
          <w:rFonts w:ascii="Calibri" w:hAnsi="Calibri"/>
        </w:rPr>
      </w:pPr>
      <w:r>
        <w:rPr>
          <w:sz w:val="20"/>
        </w:rPr>
        <w:t>Arthur A Thompson Jr, Strickland “Strategic Management- Concepts and Cases” TATA</w:t>
      </w:r>
      <w:r>
        <w:rPr>
          <w:spacing w:val="-33"/>
          <w:sz w:val="20"/>
        </w:rPr>
        <w:t xml:space="preserve"> </w:t>
      </w:r>
      <w:r>
        <w:rPr>
          <w:rFonts w:ascii="Calibri" w:hAnsi="Calibri"/>
        </w:rPr>
        <w:t>McGraw</w:t>
      </w:r>
    </w:p>
    <w:p w:rsidR="003E2536" w:rsidRDefault="001262FB">
      <w:pPr>
        <w:pStyle w:val="BodyText"/>
        <w:tabs>
          <w:tab w:val="left" w:pos="2041"/>
        </w:tabs>
        <w:spacing w:before="5" w:line="243" w:lineRule="exact"/>
        <w:ind w:left="501"/>
      </w:pPr>
      <w:r>
        <w:t>Hill Company</w:t>
      </w:r>
      <w:r>
        <w:tab/>
        <w:t>Ltd, Second Reprint 2010, New</w:t>
      </w:r>
      <w:r>
        <w:rPr>
          <w:spacing w:val="-5"/>
        </w:rPr>
        <w:t xml:space="preserve"> </w:t>
      </w:r>
      <w:r>
        <w:t>Delhi.</w:t>
      </w:r>
    </w:p>
    <w:p w:rsidR="003E2536" w:rsidRDefault="001262FB">
      <w:pPr>
        <w:pStyle w:val="ListParagraph"/>
        <w:numPr>
          <w:ilvl w:val="0"/>
          <w:numId w:val="12"/>
        </w:numPr>
        <w:tabs>
          <w:tab w:val="left" w:pos="490"/>
          <w:tab w:val="left" w:pos="2285"/>
        </w:tabs>
        <w:ind w:left="498" w:right="860" w:hanging="279"/>
        <w:rPr>
          <w:sz w:val="20"/>
        </w:rPr>
      </w:pPr>
      <w:r>
        <w:rPr>
          <w:sz w:val="20"/>
        </w:rPr>
        <w:t>Gerry Johnson, Kevan Scholes, Richard Whittington, “Exploring corporate Strategy”</w:t>
      </w:r>
      <w:r>
        <w:rPr>
          <w:spacing w:val="-29"/>
          <w:sz w:val="20"/>
        </w:rPr>
        <w:t xml:space="preserve"> </w:t>
      </w:r>
      <w:r>
        <w:rPr>
          <w:sz w:val="20"/>
        </w:rPr>
        <w:t>2009, Pearson</w:t>
      </w:r>
      <w:r>
        <w:rPr>
          <w:spacing w:val="-3"/>
          <w:sz w:val="20"/>
        </w:rPr>
        <w:t xml:space="preserve"> </w:t>
      </w:r>
      <w:r>
        <w:rPr>
          <w:sz w:val="20"/>
        </w:rPr>
        <w:t>Ed Ltd,</w:t>
      </w:r>
      <w:r>
        <w:rPr>
          <w:sz w:val="20"/>
        </w:rPr>
        <w:tab/>
        <w:t>United Kingdom, 2</w:t>
      </w:r>
      <w:r>
        <w:rPr>
          <w:sz w:val="20"/>
          <w:vertAlign w:val="superscript"/>
        </w:rPr>
        <w:t>nd</w:t>
      </w:r>
      <w:r>
        <w:rPr>
          <w:spacing w:val="-1"/>
          <w:sz w:val="20"/>
        </w:rPr>
        <w:t xml:space="preserve"> </w:t>
      </w:r>
      <w:r>
        <w:rPr>
          <w:sz w:val="20"/>
        </w:rPr>
        <w:t>Edition.</w:t>
      </w:r>
    </w:p>
    <w:p w:rsidR="003E2536" w:rsidRDefault="001262FB">
      <w:pPr>
        <w:pStyle w:val="ListParagraph"/>
        <w:numPr>
          <w:ilvl w:val="0"/>
          <w:numId w:val="12"/>
        </w:numPr>
        <w:tabs>
          <w:tab w:val="left" w:pos="490"/>
        </w:tabs>
        <w:spacing w:line="242" w:lineRule="exact"/>
        <w:rPr>
          <w:sz w:val="20"/>
        </w:rPr>
      </w:pPr>
      <w:r>
        <w:rPr>
          <w:sz w:val="20"/>
        </w:rPr>
        <w:t>Michael Hitt, Ireland, Hoskinson, “Strategic Management” 2010, Cengage Learning, New</w:t>
      </w:r>
      <w:r>
        <w:rPr>
          <w:spacing w:val="-29"/>
          <w:sz w:val="20"/>
        </w:rPr>
        <w:t xml:space="preserve"> </w:t>
      </w:r>
      <w:r>
        <w:rPr>
          <w:sz w:val="20"/>
        </w:rPr>
        <w:t>Delhi</w:t>
      </w:r>
    </w:p>
    <w:p w:rsidR="003E2536" w:rsidRDefault="001262FB">
      <w:pPr>
        <w:pStyle w:val="ListParagraph"/>
        <w:numPr>
          <w:ilvl w:val="0"/>
          <w:numId w:val="12"/>
        </w:numPr>
        <w:tabs>
          <w:tab w:val="left" w:pos="490"/>
        </w:tabs>
        <w:spacing w:before="1" w:line="243" w:lineRule="exact"/>
        <w:rPr>
          <w:sz w:val="20"/>
        </w:rPr>
      </w:pPr>
      <w:r>
        <w:rPr>
          <w:sz w:val="20"/>
        </w:rPr>
        <w:t>Fred R. David, “Strategic Management” 2008, 12</w:t>
      </w:r>
      <w:r>
        <w:rPr>
          <w:sz w:val="20"/>
          <w:vertAlign w:val="superscript"/>
        </w:rPr>
        <w:t>th</w:t>
      </w:r>
      <w:r>
        <w:rPr>
          <w:sz w:val="20"/>
        </w:rPr>
        <w:t xml:space="preserve"> Edition, PHI Learning Limited, New</w:t>
      </w:r>
      <w:r>
        <w:rPr>
          <w:spacing w:val="-22"/>
          <w:sz w:val="20"/>
        </w:rPr>
        <w:t xml:space="preserve"> </w:t>
      </w:r>
      <w:r>
        <w:rPr>
          <w:sz w:val="20"/>
        </w:rPr>
        <w:t>Delhi.</w:t>
      </w:r>
    </w:p>
    <w:p w:rsidR="003E2536" w:rsidRDefault="001262FB">
      <w:pPr>
        <w:pStyle w:val="ListParagraph"/>
        <w:numPr>
          <w:ilvl w:val="0"/>
          <w:numId w:val="12"/>
        </w:numPr>
        <w:tabs>
          <w:tab w:val="left" w:pos="562"/>
        </w:tabs>
        <w:ind w:left="570" w:right="695" w:hanging="351"/>
        <w:rPr>
          <w:sz w:val="20"/>
        </w:rPr>
      </w:pPr>
      <w:r>
        <w:rPr>
          <w:sz w:val="20"/>
        </w:rPr>
        <w:t>Garth Saloner, Andrea Shepard, Joel Podolny, “Strategic Management” 2001,</w:t>
      </w:r>
      <w:r>
        <w:rPr>
          <w:spacing w:val="-36"/>
          <w:sz w:val="20"/>
        </w:rPr>
        <w:t xml:space="preserve"> </w:t>
      </w:r>
      <w:r>
        <w:rPr>
          <w:sz w:val="20"/>
        </w:rPr>
        <w:t>International Edition John Willy Publication, New</w:t>
      </w:r>
      <w:r>
        <w:rPr>
          <w:spacing w:val="-4"/>
          <w:sz w:val="20"/>
        </w:rPr>
        <w:t xml:space="preserve"> </w:t>
      </w:r>
      <w:r>
        <w:rPr>
          <w:sz w:val="20"/>
        </w:rPr>
        <w:t>York.</w:t>
      </w:r>
    </w:p>
    <w:p w:rsidR="003E2536" w:rsidRDefault="001262FB">
      <w:pPr>
        <w:pStyle w:val="ListParagraph"/>
        <w:numPr>
          <w:ilvl w:val="0"/>
          <w:numId w:val="12"/>
        </w:numPr>
        <w:tabs>
          <w:tab w:val="left" w:pos="560"/>
        </w:tabs>
        <w:spacing w:before="1" w:line="243" w:lineRule="exact"/>
        <w:ind w:left="559" w:hanging="340"/>
        <w:rPr>
          <w:sz w:val="20"/>
        </w:rPr>
      </w:pPr>
      <w:r>
        <w:rPr>
          <w:sz w:val="20"/>
        </w:rPr>
        <w:t>Michael Porter, “Competitive Strategy” 2005 Reprint, Free Press,</w:t>
      </w:r>
      <w:r>
        <w:rPr>
          <w:spacing w:val="-11"/>
          <w:sz w:val="20"/>
        </w:rPr>
        <w:t xml:space="preserve"> </w:t>
      </w:r>
      <w:r>
        <w:rPr>
          <w:sz w:val="20"/>
        </w:rPr>
        <w:t>London.</w:t>
      </w:r>
    </w:p>
    <w:p w:rsidR="003E2536" w:rsidRDefault="001262FB">
      <w:pPr>
        <w:pStyle w:val="ListParagraph"/>
        <w:numPr>
          <w:ilvl w:val="0"/>
          <w:numId w:val="12"/>
        </w:numPr>
        <w:tabs>
          <w:tab w:val="left" w:pos="560"/>
        </w:tabs>
        <w:ind w:left="570" w:right="678" w:hanging="351"/>
        <w:rPr>
          <w:sz w:val="20"/>
        </w:rPr>
      </w:pPr>
      <w:r>
        <w:rPr>
          <w:sz w:val="20"/>
        </w:rPr>
        <w:t>UpendrraKachru, “Strategic Management- Concepts and cases” 2005, EXCEL BOOKS, New Delhi.</w:t>
      </w:r>
    </w:p>
    <w:p w:rsidR="003E2536" w:rsidRDefault="001262FB">
      <w:pPr>
        <w:pStyle w:val="ListParagraph"/>
        <w:numPr>
          <w:ilvl w:val="0"/>
          <w:numId w:val="12"/>
        </w:numPr>
        <w:tabs>
          <w:tab w:val="left" w:pos="560"/>
        </w:tabs>
        <w:ind w:left="568" w:right="145" w:hanging="348"/>
        <w:rPr>
          <w:sz w:val="20"/>
        </w:rPr>
      </w:pPr>
      <w:r>
        <w:rPr>
          <w:sz w:val="20"/>
        </w:rPr>
        <w:t>R.M.Srivastava, “Management Policy and Strategic Management- Concepts, Skills and Practices” 2014 Revised edition, H P H ,</w:t>
      </w:r>
      <w:r>
        <w:rPr>
          <w:spacing w:val="-2"/>
          <w:sz w:val="20"/>
        </w:rPr>
        <w:t xml:space="preserve"> </w:t>
      </w:r>
      <w:r>
        <w:rPr>
          <w:sz w:val="20"/>
        </w:rPr>
        <w:t>Hyderabad.</w:t>
      </w:r>
    </w:p>
    <w:p w:rsidR="003E2536" w:rsidRDefault="003E2536">
      <w:pPr>
        <w:rPr>
          <w:sz w:val="20"/>
        </w:rPr>
        <w:sectPr w:rsidR="003E2536">
          <w:footerReference w:type="default" r:id="rId8"/>
          <w:pgSz w:w="12240" w:h="15840"/>
          <w:pgMar w:top="380" w:right="600" w:bottom="1120" w:left="1220" w:header="0" w:footer="935" w:gutter="0"/>
          <w:pgNumType w:start="1"/>
          <w:cols w:space="720"/>
        </w:sectPr>
      </w:pPr>
    </w:p>
    <w:p w:rsidR="003E2536" w:rsidRDefault="001262FB">
      <w:pPr>
        <w:pStyle w:val="Heading3"/>
        <w:spacing w:before="71" w:line="309" w:lineRule="auto"/>
        <w:ind w:left="4065" w:right="1953" w:hanging="1630"/>
      </w:pPr>
      <w:r>
        <w:lastRenderedPageBreak/>
        <w:t>Master of Business Administration (MBA) Syllabus Paper Code – MB 402</w:t>
      </w:r>
    </w:p>
    <w:p w:rsidR="003E2536" w:rsidRDefault="001262FB">
      <w:pPr>
        <w:spacing w:before="53" w:line="482" w:lineRule="auto"/>
        <w:ind w:left="220" w:right="3050" w:firstLine="3372"/>
        <w:rPr>
          <w:b/>
          <w:sz w:val="20"/>
        </w:rPr>
      </w:pPr>
      <w:r>
        <w:rPr>
          <w:b/>
          <w:sz w:val="20"/>
        </w:rPr>
        <w:t>Course: Business Intelligence Unit I Introduction to Business Intelligence (BI)</w:t>
      </w:r>
    </w:p>
    <w:p w:rsidR="003E2536" w:rsidRDefault="001262FB">
      <w:pPr>
        <w:pStyle w:val="BodyText"/>
        <w:ind w:right="295"/>
      </w:pPr>
      <w:r>
        <w:t>Definition, History and Evolution, Styles of Business Intelligence, Benefits if Business Intelligence, Real-time Business Intelligence, Business Intelligence Value Chain, Architecture Business Intelligence.</w:t>
      </w:r>
    </w:p>
    <w:p w:rsidR="003E2536" w:rsidRDefault="003E2536">
      <w:pPr>
        <w:pStyle w:val="BodyText"/>
        <w:spacing w:before="6"/>
        <w:ind w:left="0"/>
        <w:rPr>
          <w:sz w:val="19"/>
        </w:rPr>
      </w:pPr>
    </w:p>
    <w:p w:rsidR="003E2536" w:rsidRDefault="001262FB">
      <w:pPr>
        <w:pStyle w:val="Heading3"/>
        <w:spacing w:before="1"/>
      </w:pPr>
      <w:r>
        <w:t>Unit II Data Warehousing and Data Mining</w:t>
      </w:r>
    </w:p>
    <w:p w:rsidR="003E2536" w:rsidRDefault="001262FB">
      <w:pPr>
        <w:pStyle w:val="ListParagraph"/>
        <w:numPr>
          <w:ilvl w:val="1"/>
          <w:numId w:val="12"/>
        </w:numPr>
        <w:tabs>
          <w:tab w:val="left" w:pos="941"/>
        </w:tabs>
        <w:spacing w:before="1"/>
        <w:ind w:right="572"/>
        <w:rPr>
          <w:sz w:val="20"/>
        </w:rPr>
      </w:pPr>
      <w:r>
        <w:rPr>
          <w:sz w:val="20"/>
        </w:rPr>
        <w:t>Date Ware housing(DwH): - Definition, Characteristic, types, Date ware housing frame work, DwH 3 tier architecture, Alternative Architectures, Data ware housing Integration, Data ware housing- Development Approaches, Real time Data ware</w:t>
      </w:r>
      <w:r>
        <w:rPr>
          <w:spacing w:val="-11"/>
          <w:sz w:val="20"/>
        </w:rPr>
        <w:t xml:space="preserve"> </w:t>
      </w:r>
      <w:r>
        <w:rPr>
          <w:sz w:val="20"/>
        </w:rPr>
        <w:t>housing.</w:t>
      </w:r>
    </w:p>
    <w:p w:rsidR="003E2536" w:rsidRDefault="003E2536">
      <w:pPr>
        <w:pStyle w:val="BodyText"/>
        <w:ind w:left="0"/>
      </w:pPr>
    </w:p>
    <w:p w:rsidR="003E2536" w:rsidRDefault="001262FB">
      <w:pPr>
        <w:pStyle w:val="ListParagraph"/>
        <w:numPr>
          <w:ilvl w:val="1"/>
          <w:numId w:val="12"/>
        </w:numPr>
        <w:tabs>
          <w:tab w:val="left" w:pos="941"/>
        </w:tabs>
        <w:ind w:right="807"/>
        <w:rPr>
          <w:sz w:val="20"/>
        </w:rPr>
      </w:pPr>
      <w:r>
        <w:rPr>
          <w:sz w:val="20"/>
        </w:rPr>
        <w:t>Data Mining :- Definition, Characteristic, Benefits, Date Mining Functions, Data Mining Applications, Data Mining techniques and tools. Text Mining, Web</w:t>
      </w:r>
      <w:r>
        <w:rPr>
          <w:spacing w:val="-14"/>
          <w:sz w:val="20"/>
        </w:rPr>
        <w:t xml:space="preserve"> </w:t>
      </w:r>
      <w:r>
        <w:rPr>
          <w:sz w:val="20"/>
        </w:rPr>
        <w:t>Mining.</w:t>
      </w:r>
    </w:p>
    <w:p w:rsidR="003E2536" w:rsidRDefault="003E2536">
      <w:pPr>
        <w:pStyle w:val="BodyText"/>
        <w:spacing w:before="1"/>
        <w:ind w:left="0"/>
      </w:pPr>
    </w:p>
    <w:p w:rsidR="003E2536" w:rsidRDefault="001262FB">
      <w:pPr>
        <w:pStyle w:val="Heading3"/>
        <w:spacing w:line="243" w:lineRule="exact"/>
        <w:jc w:val="both"/>
      </w:pPr>
      <w:r>
        <w:t>Unit III Business Performance Measurement (BPM)</w:t>
      </w:r>
    </w:p>
    <w:p w:rsidR="003E2536" w:rsidRDefault="001262FB">
      <w:pPr>
        <w:pStyle w:val="BodyText"/>
      </w:pPr>
      <w:r>
        <w:t>Definition, BPM vs BI</w:t>
      </w:r>
      <w:r>
        <w:rPr>
          <w:b/>
        </w:rPr>
        <w:t xml:space="preserve">, </w:t>
      </w:r>
      <w:r>
        <w:t>Summary of BPM Process, Performance Measurement, BPM Methodologies, BPM Architecture and Applications, Performance Dash boards.</w:t>
      </w:r>
    </w:p>
    <w:p w:rsidR="003E2536" w:rsidRDefault="003E2536">
      <w:pPr>
        <w:pStyle w:val="BodyText"/>
        <w:ind w:left="0"/>
      </w:pPr>
    </w:p>
    <w:p w:rsidR="003E2536" w:rsidRDefault="001262FB">
      <w:pPr>
        <w:pStyle w:val="Heading3"/>
        <w:spacing w:line="243" w:lineRule="exact"/>
        <w:jc w:val="both"/>
      </w:pPr>
      <w:r>
        <w:t>Unit IV Business Analytics and Data Visualization</w:t>
      </w:r>
    </w:p>
    <w:p w:rsidR="003E2536" w:rsidRDefault="001262FB">
      <w:pPr>
        <w:pStyle w:val="ListParagraph"/>
        <w:numPr>
          <w:ilvl w:val="2"/>
          <w:numId w:val="12"/>
        </w:numPr>
        <w:tabs>
          <w:tab w:val="left" w:pos="1301"/>
        </w:tabs>
        <w:ind w:right="1042"/>
        <w:jc w:val="both"/>
        <w:rPr>
          <w:sz w:val="20"/>
        </w:rPr>
      </w:pPr>
      <w:r>
        <w:rPr>
          <w:sz w:val="20"/>
        </w:rPr>
        <w:t>Business Analytics - Definitions, Tools and techniques of BA, Advanced</w:t>
      </w:r>
      <w:r>
        <w:rPr>
          <w:spacing w:val="-25"/>
          <w:sz w:val="20"/>
        </w:rPr>
        <w:t xml:space="preserve"> </w:t>
      </w:r>
      <w:r>
        <w:rPr>
          <w:sz w:val="20"/>
        </w:rPr>
        <w:t>Business Analytics Business Analytics and Web, Usage, Benefits and Success of Business Analytics.</w:t>
      </w:r>
    </w:p>
    <w:p w:rsidR="003E2536" w:rsidRDefault="003E2536">
      <w:pPr>
        <w:pStyle w:val="BodyText"/>
        <w:spacing w:before="12"/>
        <w:ind w:left="0"/>
        <w:rPr>
          <w:sz w:val="19"/>
        </w:rPr>
      </w:pPr>
    </w:p>
    <w:p w:rsidR="003E2536" w:rsidRDefault="001262FB">
      <w:pPr>
        <w:pStyle w:val="ListParagraph"/>
        <w:numPr>
          <w:ilvl w:val="2"/>
          <w:numId w:val="12"/>
        </w:numPr>
        <w:tabs>
          <w:tab w:val="left" w:pos="1301"/>
        </w:tabs>
        <w:ind w:hanging="361"/>
        <w:rPr>
          <w:sz w:val="20"/>
        </w:rPr>
      </w:pPr>
      <w:r>
        <w:rPr>
          <w:sz w:val="20"/>
        </w:rPr>
        <w:t>Data Visualization: Definition, New Direction in Data Visualization, GIS, GIS vs</w:t>
      </w:r>
      <w:r>
        <w:rPr>
          <w:spacing w:val="-16"/>
          <w:sz w:val="20"/>
        </w:rPr>
        <w:t xml:space="preserve"> </w:t>
      </w:r>
      <w:r>
        <w:rPr>
          <w:sz w:val="20"/>
        </w:rPr>
        <w:t>GPS</w:t>
      </w:r>
    </w:p>
    <w:p w:rsidR="003E2536" w:rsidRDefault="003E2536">
      <w:pPr>
        <w:pStyle w:val="BodyText"/>
        <w:spacing w:before="1"/>
        <w:ind w:left="0"/>
      </w:pPr>
    </w:p>
    <w:p w:rsidR="003E2536" w:rsidRDefault="001262FB">
      <w:pPr>
        <w:pStyle w:val="Heading3"/>
        <w:spacing w:line="243" w:lineRule="exact"/>
      </w:pPr>
      <w:r>
        <w:t>Unit V Business Intelligence Implementation</w:t>
      </w:r>
    </w:p>
    <w:p w:rsidR="003E2536" w:rsidRDefault="001262FB">
      <w:pPr>
        <w:pStyle w:val="ListParagraph"/>
        <w:numPr>
          <w:ilvl w:val="0"/>
          <w:numId w:val="11"/>
        </w:numPr>
        <w:tabs>
          <w:tab w:val="left" w:pos="941"/>
          <w:tab w:val="left" w:pos="2552"/>
        </w:tabs>
        <w:ind w:right="382"/>
        <w:rPr>
          <w:sz w:val="20"/>
        </w:rPr>
      </w:pPr>
      <w:r>
        <w:rPr>
          <w:sz w:val="20"/>
        </w:rPr>
        <w:t>Implementing</w:t>
      </w:r>
      <w:r>
        <w:rPr>
          <w:sz w:val="20"/>
        </w:rPr>
        <w:tab/>
        <w:t>Business Intelligence – Implemental Factors, Critical Success factors of Business Implemental, Managerial Issues related to BI Implementation. Business Intelligence and Integration Implementation – Types, Need, Level of Business Intelligence Integration.</w:t>
      </w:r>
    </w:p>
    <w:p w:rsidR="003E2536" w:rsidRDefault="001262FB">
      <w:pPr>
        <w:pStyle w:val="ListParagraph"/>
        <w:numPr>
          <w:ilvl w:val="0"/>
          <w:numId w:val="11"/>
        </w:numPr>
        <w:tabs>
          <w:tab w:val="left" w:pos="941"/>
        </w:tabs>
        <w:ind w:right="270"/>
        <w:rPr>
          <w:sz w:val="20"/>
        </w:rPr>
      </w:pPr>
      <w:r>
        <w:rPr>
          <w:sz w:val="20"/>
        </w:rPr>
        <w:t>Emerging trends in Business Intelligence Implementation- Social Net works and Business Intelligence, Collaborative Decision Making, RFID and Business Intelligence, Reality</w:t>
      </w:r>
      <w:r>
        <w:rPr>
          <w:spacing w:val="-33"/>
          <w:sz w:val="20"/>
        </w:rPr>
        <w:t xml:space="preserve"> </w:t>
      </w:r>
      <w:r>
        <w:rPr>
          <w:sz w:val="20"/>
        </w:rPr>
        <w:t>Mining.</w:t>
      </w:r>
    </w:p>
    <w:p w:rsidR="003E2536" w:rsidRDefault="003E2536">
      <w:pPr>
        <w:pStyle w:val="BodyText"/>
        <w:ind w:left="0"/>
        <w:rPr>
          <w:sz w:val="24"/>
        </w:rPr>
      </w:pPr>
    </w:p>
    <w:p w:rsidR="003E2536" w:rsidRDefault="001262FB">
      <w:pPr>
        <w:pStyle w:val="Heading3"/>
        <w:spacing w:before="194"/>
      </w:pPr>
      <w:r>
        <w:t>References:-</w:t>
      </w:r>
    </w:p>
    <w:p w:rsidR="003E2536" w:rsidRDefault="003E2536">
      <w:pPr>
        <w:pStyle w:val="BodyText"/>
        <w:spacing w:before="1"/>
        <w:ind w:left="0"/>
        <w:rPr>
          <w:b/>
        </w:rPr>
      </w:pPr>
    </w:p>
    <w:p w:rsidR="003E2536" w:rsidRDefault="001262FB">
      <w:pPr>
        <w:pStyle w:val="ListParagraph"/>
        <w:numPr>
          <w:ilvl w:val="0"/>
          <w:numId w:val="10"/>
        </w:numPr>
        <w:tabs>
          <w:tab w:val="left" w:pos="490"/>
        </w:tabs>
        <w:ind w:right="224" w:firstLine="0"/>
        <w:rPr>
          <w:sz w:val="20"/>
        </w:rPr>
      </w:pPr>
      <w:r>
        <w:rPr>
          <w:sz w:val="20"/>
        </w:rPr>
        <w:t>Business Intelligence – A Managerial Approach – by Turban, Sharada, Delen, King - Pearson – Second Edition - 2014</w:t>
      </w:r>
    </w:p>
    <w:p w:rsidR="003E2536" w:rsidRDefault="001262FB">
      <w:pPr>
        <w:pStyle w:val="ListParagraph"/>
        <w:numPr>
          <w:ilvl w:val="0"/>
          <w:numId w:val="10"/>
        </w:numPr>
        <w:tabs>
          <w:tab w:val="left" w:pos="490"/>
        </w:tabs>
        <w:ind w:right="682" w:firstLine="0"/>
        <w:rPr>
          <w:sz w:val="20"/>
        </w:rPr>
      </w:pPr>
      <w:r>
        <w:rPr>
          <w:sz w:val="20"/>
        </w:rPr>
        <w:t>Decision Support and Business Intelligence Systems – Turban, Aaronson, Liang, Sharada – Pearson, latest</w:t>
      </w:r>
      <w:r>
        <w:rPr>
          <w:spacing w:val="-2"/>
          <w:sz w:val="20"/>
        </w:rPr>
        <w:t xml:space="preserve"> </w:t>
      </w:r>
      <w:r>
        <w:rPr>
          <w:sz w:val="20"/>
        </w:rPr>
        <w:t>Edition</w:t>
      </w:r>
    </w:p>
    <w:p w:rsidR="003E2536" w:rsidRDefault="001262FB">
      <w:pPr>
        <w:pStyle w:val="ListParagraph"/>
        <w:numPr>
          <w:ilvl w:val="0"/>
          <w:numId w:val="10"/>
        </w:numPr>
        <w:tabs>
          <w:tab w:val="left" w:pos="490"/>
        </w:tabs>
        <w:ind w:left="489"/>
        <w:rPr>
          <w:sz w:val="20"/>
        </w:rPr>
      </w:pPr>
      <w:r>
        <w:rPr>
          <w:sz w:val="20"/>
        </w:rPr>
        <w:t>Successful Business Intelligence, Cindi Howson, McGraw Hill Education – Indian</w:t>
      </w:r>
      <w:r>
        <w:rPr>
          <w:spacing w:val="-3"/>
          <w:sz w:val="20"/>
        </w:rPr>
        <w:t xml:space="preserve"> </w:t>
      </w:r>
      <w:r>
        <w:rPr>
          <w:sz w:val="20"/>
        </w:rPr>
        <w:t>Edition.</w:t>
      </w:r>
    </w:p>
    <w:p w:rsidR="003E2536" w:rsidRDefault="003E2536">
      <w:pPr>
        <w:rPr>
          <w:sz w:val="20"/>
        </w:rPr>
        <w:sectPr w:rsidR="003E2536">
          <w:pgSz w:w="12240" w:h="15840"/>
          <w:pgMar w:top="380" w:right="600" w:bottom="1200" w:left="1220" w:header="0" w:footer="935" w:gutter="0"/>
          <w:cols w:space="720"/>
        </w:sectPr>
      </w:pPr>
    </w:p>
    <w:p w:rsidR="003E2536" w:rsidRDefault="001262FB">
      <w:pPr>
        <w:pStyle w:val="Heading3"/>
        <w:spacing w:before="71"/>
        <w:ind w:left="2436"/>
        <w:jc w:val="both"/>
      </w:pPr>
      <w:r>
        <w:lastRenderedPageBreak/>
        <w:t>Master of Business Administration (MBA) Syllabus</w:t>
      </w:r>
    </w:p>
    <w:p w:rsidR="003E2536" w:rsidRDefault="001262FB">
      <w:pPr>
        <w:spacing w:before="48" w:line="360" w:lineRule="auto"/>
        <w:ind w:left="3091" w:right="3354" w:firstLine="1142"/>
        <w:jc w:val="both"/>
        <w:rPr>
          <w:b/>
          <w:sz w:val="20"/>
        </w:rPr>
      </w:pPr>
      <w:r>
        <w:rPr>
          <w:b/>
          <w:sz w:val="20"/>
        </w:rPr>
        <w:t>Paper Code – MB 403 Course: Supply Chain Management</w:t>
      </w:r>
    </w:p>
    <w:p w:rsidR="003E2536" w:rsidRDefault="001262FB">
      <w:pPr>
        <w:pStyle w:val="BodyText"/>
        <w:spacing w:before="80"/>
        <w:ind w:right="116" w:firstLine="67"/>
        <w:jc w:val="both"/>
      </w:pPr>
      <w:r>
        <w:rPr>
          <w:b/>
        </w:rPr>
        <w:t xml:space="preserve">Course Objective: </w:t>
      </w:r>
      <w:r>
        <w:t>The Course is aimed at understanding the role of supply chain in enhancing organizational efficiency and delivering customer value. The various drivers of a successful supply chain strategy and structure are also addressed in the programme.</w:t>
      </w:r>
    </w:p>
    <w:p w:rsidR="003E2536" w:rsidRDefault="001262FB">
      <w:pPr>
        <w:pStyle w:val="Heading3"/>
        <w:spacing w:before="199"/>
        <w:jc w:val="both"/>
      </w:pPr>
      <w:r>
        <w:t>Unit - I: Introduction to supply chain Management</w:t>
      </w:r>
    </w:p>
    <w:p w:rsidR="003E2536" w:rsidRDefault="001262FB">
      <w:pPr>
        <w:pStyle w:val="BodyText"/>
        <w:spacing w:before="199"/>
        <w:ind w:left="760" w:right="117"/>
        <w:jc w:val="both"/>
      </w:pPr>
      <w:r>
        <w:t>Introduction to Supply Chain Management-Concept, Objectives and function of SCM, conceptual framework of SCM, supply chain strategy- Global Supply Chain Management, Value chain and value delivery systems for SCM, Bull-whip</w:t>
      </w:r>
      <w:r>
        <w:rPr>
          <w:spacing w:val="-9"/>
        </w:rPr>
        <w:t xml:space="preserve"> </w:t>
      </w:r>
      <w:r>
        <w:t>effect.</w:t>
      </w:r>
    </w:p>
    <w:p w:rsidR="003E2536" w:rsidRDefault="003E2536">
      <w:pPr>
        <w:pStyle w:val="BodyText"/>
        <w:spacing w:before="12"/>
        <w:ind w:left="0"/>
        <w:rPr>
          <w:sz w:val="19"/>
        </w:rPr>
      </w:pPr>
    </w:p>
    <w:p w:rsidR="003E2536" w:rsidRDefault="001262FB">
      <w:pPr>
        <w:pStyle w:val="Heading3"/>
      </w:pPr>
      <w:r>
        <w:t>Unit - II: Supply Chain Structure and Inventory in SC</w:t>
      </w:r>
    </w:p>
    <w:p w:rsidR="003E2536" w:rsidRDefault="001262FB">
      <w:pPr>
        <w:pStyle w:val="BodyText"/>
        <w:tabs>
          <w:tab w:val="left" w:pos="2067"/>
        </w:tabs>
        <w:spacing w:before="2"/>
        <w:ind w:left="851" w:right="332"/>
      </w:pPr>
      <w:r>
        <w:t>Logistics Management, Intergrated logistics Management, Inbound and Outbound</w:t>
      </w:r>
      <w:r>
        <w:rPr>
          <w:spacing w:val="-25"/>
        </w:rPr>
        <w:t xml:space="preserve"> </w:t>
      </w:r>
      <w:r>
        <w:t>Logistics, Logistics Planning and strategy, Reverse Logistics. Inventory management and its role in customer</w:t>
      </w:r>
      <w:r>
        <w:tab/>
        <w:t>service.</w:t>
      </w:r>
    </w:p>
    <w:p w:rsidR="003E2536" w:rsidRDefault="003E2536">
      <w:pPr>
        <w:pStyle w:val="BodyText"/>
        <w:ind w:left="0"/>
      </w:pPr>
    </w:p>
    <w:p w:rsidR="003E2536" w:rsidRDefault="001262FB">
      <w:pPr>
        <w:pStyle w:val="Heading3"/>
      </w:pPr>
      <w:r>
        <w:t>Unit - III: Role of Transportation in Supply Chain</w:t>
      </w:r>
    </w:p>
    <w:p w:rsidR="003E2536" w:rsidRDefault="001262FB">
      <w:pPr>
        <w:pStyle w:val="BodyText"/>
        <w:spacing w:before="198"/>
        <w:ind w:left="760" w:right="116"/>
        <w:jc w:val="both"/>
      </w:pPr>
      <w:r>
        <w:t>Transportation in Supply Chain, Transportation formats, and factors influencing their choice, Multi Modal transport, Warehousing – Types of warehouses, Warehousing operations, Warehouse Management Systems. Third Party warehousing, Role and Importance of handling systems.</w:t>
      </w:r>
    </w:p>
    <w:p w:rsidR="003E2536" w:rsidRDefault="003E2536">
      <w:pPr>
        <w:pStyle w:val="BodyText"/>
        <w:spacing w:before="2"/>
        <w:ind w:left="0"/>
      </w:pPr>
    </w:p>
    <w:p w:rsidR="003E2536" w:rsidRDefault="001262FB">
      <w:pPr>
        <w:pStyle w:val="Heading3"/>
      </w:pPr>
      <w:r>
        <w:t>Unit - IV: Information Technology in SCM</w:t>
      </w:r>
    </w:p>
    <w:p w:rsidR="003E2536" w:rsidRDefault="001262FB">
      <w:pPr>
        <w:pStyle w:val="BodyText"/>
        <w:tabs>
          <w:tab w:val="left" w:pos="2332"/>
          <w:tab w:val="left" w:pos="2915"/>
          <w:tab w:val="left" w:pos="4693"/>
          <w:tab w:val="left" w:pos="6041"/>
        </w:tabs>
        <w:spacing w:before="198"/>
        <w:ind w:left="990" w:right="276" w:hanging="51"/>
      </w:pPr>
      <w:r>
        <w:t>Information</w:t>
      </w:r>
      <w:r>
        <w:tab/>
        <w:t>and</w:t>
      </w:r>
      <w:r>
        <w:tab/>
        <w:t>Communication</w:t>
      </w:r>
      <w:r>
        <w:tab/>
        <w:t>Technology</w:t>
      </w:r>
      <w:r>
        <w:tab/>
        <w:t>in SCM, Role of IT in SCM. Current IT trends in SCM, RFID, Bar coding . Retail SCM – problems and prospects, Role of</w:t>
      </w:r>
      <w:r>
        <w:rPr>
          <w:spacing w:val="-26"/>
        </w:rPr>
        <w:t xml:space="preserve"> </w:t>
      </w:r>
      <w:r>
        <w:t>Packaging</w:t>
      </w:r>
    </w:p>
    <w:p w:rsidR="003E2536" w:rsidRDefault="003E2536">
      <w:pPr>
        <w:pStyle w:val="BodyText"/>
        <w:spacing w:before="1"/>
        <w:ind w:left="0"/>
      </w:pPr>
    </w:p>
    <w:p w:rsidR="003E2536" w:rsidRDefault="001262FB">
      <w:pPr>
        <w:pStyle w:val="Heading3"/>
      </w:pPr>
      <w:r>
        <w:t>Unit - V: Key Operation Aspects in Supply Cahin</w:t>
      </w:r>
    </w:p>
    <w:p w:rsidR="003E2536" w:rsidRDefault="001262FB">
      <w:pPr>
        <w:pStyle w:val="BodyText"/>
        <w:spacing w:before="2"/>
        <w:ind w:left="851" w:right="178" w:firstLine="88"/>
      </w:pPr>
      <w:r>
        <w:t>Supply chain Network Design, Distribution network in Supply Chains, Channel design, Factors influence design, role and importance of Distributors in SCM, Role of Human Resources in SCM. Issues in Workforce Management and Relationship Management with suppliers, Customers and employees, linkage between HRM and SCM.</w:t>
      </w:r>
    </w:p>
    <w:p w:rsidR="003E2536" w:rsidRDefault="003E2536">
      <w:pPr>
        <w:pStyle w:val="BodyText"/>
        <w:spacing w:before="4"/>
        <w:ind w:left="0"/>
        <w:rPr>
          <w:sz w:val="18"/>
        </w:rPr>
      </w:pPr>
    </w:p>
    <w:p w:rsidR="003E2536" w:rsidRDefault="001262FB">
      <w:pPr>
        <w:pStyle w:val="Heading3"/>
      </w:pPr>
      <w:r>
        <w:t>Suggested Books:</w:t>
      </w:r>
    </w:p>
    <w:p w:rsidR="003E2536" w:rsidRDefault="001262FB">
      <w:pPr>
        <w:pStyle w:val="ListParagraph"/>
        <w:numPr>
          <w:ilvl w:val="0"/>
          <w:numId w:val="9"/>
        </w:numPr>
        <w:tabs>
          <w:tab w:val="left" w:pos="581"/>
        </w:tabs>
        <w:spacing w:before="201" w:line="243" w:lineRule="exact"/>
        <w:ind w:hanging="361"/>
        <w:rPr>
          <w:sz w:val="20"/>
        </w:rPr>
      </w:pPr>
      <w:r>
        <w:rPr>
          <w:sz w:val="20"/>
        </w:rPr>
        <w:t>Shah, J, “Supply Chain Management”, 2009, 1st Ed.</w:t>
      </w:r>
      <w:r>
        <w:rPr>
          <w:spacing w:val="-12"/>
          <w:sz w:val="20"/>
        </w:rPr>
        <w:t xml:space="preserve"> </w:t>
      </w:r>
      <w:r>
        <w:rPr>
          <w:sz w:val="20"/>
        </w:rPr>
        <w:t>Pearson.</w:t>
      </w:r>
    </w:p>
    <w:p w:rsidR="003E2536" w:rsidRDefault="001262FB">
      <w:pPr>
        <w:pStyle w:val="ListParagraph"/>
        <w:numPr>
          <w:ilvl w:val="0"/>
          <w:numId w:val="9"/>
        </w:numPr>
        <w:tabs>
          <w:tab w:val="left" w:pos="581"/>
        </w:tabs>
        <w:spacing w:line="242" w:lineRule="exact"/>
        <w:ind w:hanging="361"/>
        <w:rPr>
          <w:sz w:val="20"/>
        </w:rPr>
      </w:pPr>
      <w:r>
        <w:rPr>
          <w:sz w:val="20"/>
        </w:rPr>
        <w:t>Crandall, Richard E &amp; others, “Principles of Supply Chain Management”, 2010, CRC</w:t>
      </w:r>
      <w:r>
        <w:rPr>
          <w:spacing w:val="-25"/>
          <w:sz w:val="20"/>
        </w:rPr>
        <w:t xml:space="preserve"> </w:t>
      </w:r>
      <w:r>
        <w:rPr>
          <w:sz w:val="20"/>
        </w:rPr>
        <w:t>Press.</w:t>
      </w:r>
    </w:p>
    <w:p w:rsidR="003E2536" w:rsidRDefault="001262FB">
      <w:pPr>
        <w:pStyle w:val="ListParagraph"/>
        <w:numPr>
          <w:ilvl w:val="0"/>
          <w:numId w:val="9"/>
        </w:numPr>
        <w:tabs>
          <w:tab w:val="left" w:pos="581"/>
        </w:tabs>
        <w:ind w:right="115"/>
        <w:rPr>
          <w:sz w:val="20"/>
        </w:rPr>
      </w:pPr>
      <w:r>
        <w:rPr>
          <w:sz w:val="20"/>
        </w:rPr>
        <w:t xml:space="preserve">Mohanty, R.P and Deshmukh, S.G, “Essentials of Supply Chain Management”, 2009, </w:t>
      </w:r>
      <w:r>
        <w:rPr>
          <w:spacing w:val="4"/>
          <w:sz w:val="20"/>
        </w:rPr>
        <w:t>1</w:t>
      </w:r>
      <w:r>
        <w:rPr>
          <w:spacing w:val="4"/>
          <w:sz w:val="20"/>
          <w:vertAlign w:val="superscript"/>
        </w:rPr>
        <w:t>st</w:t>
      </w:r>
      <w:r>
        <w:rPr>
          <w:spacing w:val="4"/>
          <w:sz w:val="20"/>
        </w:rPr>
        <w:t xml:space="preserve"> </w:t>
      </w:r>
      <w:r>
        <w:rPr>
          <w:sz w:val="20"/>
        </w:rPr>
        <w:t>Ed. Jaico,</w:t>
      </w:r>
    </w:p>
    <w:p w:rsidR="003E2536" w:rsidRDefault="001262FB">
      <w:pPr>
        <w:pStyle w:val="ListParagraph"/>
        <w:numPr>
          <w:ilvl w:val="0"/>
          <w:numId w:val="9"/>
        </w:numPr>
        <w:tabs>
          <w:tab w:val="left" w:pos="581"/>
        </w:tabs>
        <w:spacing w:before="1"/>
        <w:ind w:right="124"/>
        <w:rPr>
          <w:sz w:val="20"/>
        </w:rPr>
      </w:pPr>
      <w:r>
        <w:rPr>
          <w:sz w:val="20"/>
        </w:rPr>
        <w:t>Chandrasekaran. N, “Supply Chain Management process, system and practice”, 2010, Oxford, 1</w:t>
      </w:r>
      <w:r>
        <w:rPr>
          <w:sz w:val="20"/>
          <w:vertAlign w:val="superscript"/>
        </w:rPr>
        <w:t>st</w:t>
      </w:r>
      <w:r>
        <w:rPr>
          <w:spacing w:val="-1"/>
          <w:sz w:val="20"/>
        </w:rPr>
        <w:t xml:space="preserve"> </w:t>
      </w:r>
      <w:r>
        <w:rPr>
          <w:sz w:val="20"/>
        </w:rPr>
        <w:t>Ed.</w:t>
      </w:r>
    </w:p>
    <w:p w:rsidR="003E2536" w:rsidRDefault="001262FB">
      <w:pPr>
        <w:pStyle w:val="ListParagraph"/>
        <w:numPr>
          <w:ilvl w:val="0"/>
          <w:numId w:val="9"/>
        </w:numPr>
        <w:tabs>
          <w:tab w:val="left" w:pos="581"/>
        </w:tabs>
        <w:spacing w:line="242" w:lineRule="exact"/>
        <w:ind w:hanging="361"/>
        <w:rPr>
          <w:sz w:val="20"/>
        </w:rPr>
      </w:pPr>
      <w:r>
        <w:rPr>
          <w:sz w:val="20"/>
        </w:rPr>
        <w:t>Altekar, V. Rahul, “Supply Chain Management”, 2005,</w:t>
      </w:r>
      <w:r>
        <w:rPr>
          <w:spacing w:val="-11"/>
          <w:sz w:val="20"/>
        </w:rPr>
        <w:t xml:space="preserve"> </w:t>
      </w:r>
      <w:r>
        <w:rPr>
          <w:sz w:val="20"/>
        </w:rPr>
        <w:t>PHI.</w:t>
      </w:r>
    </w:p>
    <w:p w:rsidR="003E2536" w:rsidRDefault="001262FB">
      <w:pPr>
        <w:pStyle w:val="ListParagraph"/>
        <w:numPr>
          <w:ilvl w:val="0"/>
          <w:numId w:val="9"/>
        </w:numPr>
        <w:tabs>
          <w:tab w:val="left" w:pos="581"/>
        </w:tabs>
        <w:spacing w:before="1"/>
        <w:ind w:hanging="361"/>
        <w:rPr>
          <w:sz w:val="20"/>
        </w:rPr>
      </w:pPr>
      <w:r>
        <w:rPr>
          <w:sz w:val="20"/>
        </w:rPr>
        <w:t>Leenders, Michiel R and others, “Purchasing and Supply Chain Management”, 2010,</w:t>
      </w:r>
      <w:r>
        <w:rPr>
          <w:spacing w:val="-11"/>
          <w:sz w:val="20"/>
        </w:rPr>
        <w:t xml:space="preserve"> </w:t>
      </w:r>
      <w:r>
        <w:rPr>
          <w:sz w:val="20"/>
        </w:rPr>
        <w:t>TMH.</w:t>
      </w:r>
    </w:p>
    <w:p w:rsidR="003E2536" w:rsidRDefault="001262FB">
      <w:pPr>
        <w:pStyle w:val="ListParagraph"/>
        <w:numPr>
          <w:ilvl w:val="0"/>
          <w:numId w:val="9"/>
        </w:numPr>
        <w:tabs>
          <w:tab w:val="left" w:pos="581"/>
          <w:tab w:val="left" w:pos="1036"/>
        </w:tabs>
        <w:ind w:right="124"/>
        <w:rPr>
          <w:sz w:val="20"/>
        </w:rPr>
      </w:pPr>
      <w:r>
        <w:rPr>
          <w:sz w:val="20"/>
        </w:rPr>
        <w:t>Coyle, J.J., Bardi E.J. Etc., “A Logistics Approach to Supply Chain Management”, 2009 Cengage, 1</w:t>
      </w:r>
      <w:r>
        <w:rPr>
          <w:sz w:val="20"/>
          <w:vertAlign w:val="superscript"/>
        </w:rPr>
        <w:t>st</w:t>
      </w:r>
      <w:r>
        <w:rPr>
          <w:sz w:val="20"/>
        </w:rPr>
        <w:tab/>
        <w:t>Ed.</w:t>
      </w:r>
    </w:p>
    <w:p w:rsidR="003E2536" w:rsidRDefault="001262FB">
      <w:pPr>
        <w:pStyle w:val="ListParagraph"/>
        <w:numPr>
          <w:ilvl w:val="0"/>
          <w:numId w:val="9"/>
        </w:numPr>
        <w:tabs>
          <w:tab w:val="left" w:pos="581"/>
        </w:tabs>
        <w:spacing w:before="1"/>
        <w:ind w:right="120"/>
        <w:rPr>
          <w:sz w:val="20"/>
        </w:rPr>
      </w:pPr>
      <w:r>
        <w:rPr>
          <w:sz w:val="20"/>
        </w:rPr>
        <w:t>Stapenhrust, T, “The Benchmarking Book: A how–to-guide to best practice for Managers and Practitioners”, 2009,</w:t>
      </w:r>
      <w:r>
        <w:rPr>
          <w:spacing w:val="1"/>
          <w:sz w:val="20"/>
        </w:rPr>
        <w:t xml:space="preserve"> </w:t>
      </w:r>
      <w:r>
        <w:rPr>
          <w:sz w:val="20"/>
        </w:rPr>
        <w:t>Elsevier.</w:t>
      </w:r>
    </w:p>
    <w:p w:rsidR="003E2536" w:rsidRDefault="001262FB">
      <w:pPr>
        <w:pStyle w:val="ListParagraph"/>
        <w:numPr>
          <w:ilvl w:val="0"/>
          <w:numId w:val="9"/>
        </w:numPr>
        <w:tabs>
          <w:tab w:val="left" w:pos="581"/>
        </w:tabs>
        <w:ind w:right="118"/>
        <w:rPr>
          <w:sz w:val="20"/>
        </w:rPr>
      </w:pPr>
      <w:r>
        <w:rPr>
          <w:sz w:val="20"/>
        </w:rPr>
        <w:t xml:space="preserve">Ling Li, “Supply Chain Management: Concepts, Techniques and Practices”, </w:t>
      </w:r>
      <w:r>
        <w:rPr>
          <w:spacing w:val="3"/>
          <w:sz w:val="20"/>
        </w:rPr>
        <w:t>1</w:t>
      </w:r>
      <w:r>
        <w:rPr>
          <w:spacing w:val="3"/>
          <w:sz w:val="20"/>
          <w:vertAlign w:val="superscript"/>
        </w:rPr>
        <w:t>st</w:t>
      </w:r>
      <w:r>
        <w:rPr>
          <w:spacing w:val="3"/>
          <w:sz w:val="20"/>
        </w:rPr>
        <w:t xml:space="preserve"> </w:t>
      </w:r>
      <w:r>
        <w:rPr>
          <w:sz w:val="20"/>
        </w:rPr>
        <w:t>ed, 2009, Cambridge.</w:t>
      </w:r>
    </w:p>
    <w:p w:rsidR="003E2536" w:rsidRDefault="001262FB">
      <w:pPr>
        <w:pStyle w:val="ListParagraph"/>
        <w:numPr>
          <w:ilvl w:val="0"/>
          <w:numId w:val="9"/>
        </w:numPr>
        <w:tabs>
          <w:tab w:val="left" w:pos="581"/>
        </w:tabs>
        <w:ind w:right="120"/>
        <w:rPr>
          <w:sz w:val="20"/>
        </w:rPr>
      </w:pPr>
      <w:r>
        <w:rPr>
          <w:sz w:val="20"/>
        </w:rPr>
        <w:t xml:space="preserve">Power Mark J &amp; others, “The Outsourcing Hand book How to implement a successful outsourcing process”, 2007, Kogan page, </w:t>
      </w:r>
      <w:r>
        <w:rPr>
          <w:spacing w:val="2"/>
          <w:sz w:val="20"/>
        </w:rPr>
        <w:t>1</w:t>
      </w:r>
      <w:r>
        <w:rPr>
          <w:spacing w:val="2"/>
          <w:sz w:val="20"/>
          <w:vertAlign w:val="superscript"/>
        </w:rPr>
        <w:t>st</w:t>
      </w:r>
      <w:r>
        <w:rPr>
          <w:spacing w:val="-2"/>
          <w:sz w:val="20"/>
        </w:rPr>
        <w:t xml:space="preserve"> </w:t>
      </w:r>
      <w:r>
        <w:rPr>
          <w:sz w:val="20"/>
        </w:rPr>
        <w:t>Ed.</w:t>
      </w:r>
    </w:p>
    <w:p w:rsidR="003E2536" w:rsidRDefault="001262FB">
      <w:pPr>
        <w:pStyle w:val="ListParagraph"/>
        <w:numPr>
          <w:ilvl w:val="0"/>
          <w:numId w:val="9"/>
        </w:numPr>
        <w:tabs>
          <w:tab w:val="left" w:pos="581"/>
        </w:tabs>
        <w:ind w:right="124"/>
        <w:rPr>
          <w:sz w:val="20"/>
        </w:rPr>
      </w:pPr>
      <w:r>
        <w:rPr>
          <w:sz w:val="20"/>
        </w:rPr>
        <w:t>Gustafsson K &amp; others, “Retailing Logistics &amp; Fresh food Packaging Managing change in the supply chain”, 2008, Kogan page, 1</w:t>
      </w:r>
      <w:r>
        <w:rPr>
          <w:sz w:val="20"/>
          <w:vertAlign w:val="superscript"/>
        </w:rPr>
        <w:t>st</w:t>
      </w:r>
      <w:r>
        <w:rPr>
          <w:spacing w:val="-4"/>
          <w:sz w:val="20"/>
        </w:rPr>
        <w:t xml:space="preserve"> </w:t>
      </w:r>
      <w:r>
        <w:rPr>
          <w:sz w:val="20"/>
        </w:rPr>
        <w:t>Ed.</w:t>
      </w:r>
    </w:p>
    <w:p w:rsidR="003E2536" w:rsidRDefault="001262FB">
      <w:pPr>
        <w:pStyle w:val="ListParagraph"/>
        <w:numPr>
          <w:ilvl w:val="0"/>
          <w:numId w:val="9"/>
        </w:numPr>
        <w:tabs>
          <w:tab w:val="left" w:pos="581"/>
        </w:tabs>
        <w:ind w:hanging="361"/>
        <w:rPr>
          <w:sz w:val="20"/>
        </w:rPr>
      </w:pPr>
      <w:r>
        <w:rPr>
          <w:sz w:val="20"/>
        </w:rPr>
        <w:t>Kachru Upendra, “Exploring the Supply Chain Theory and Practice”, 2009, Excel</w:t>
      </w:r>
      <w:r>
        <w:rPr>
          <w:spacing w:val="-16"/>
          <w:sz w:val="20"/>
        </w:rPr>
        <w:t xml:space="preserve"> </w:t>
      </w:r>
      <w:r>
        <w:rPr>
          <w:sz w:val="20"/>
        </w:rPr>
        <w:t>books.</w:t>
      </w:r>
    </w:p>
    <w:p w:rsidR="003E2536" w:rsidRDefault="003E2536">
      <w:pPr>
        <w:rPr>
          <w:sz w:val="20"/>
        </w:rPr>
        <w:sectPr w:rsidR="003E2536">
          <w:pgSz w:w="12240" w:h="15840"/>
          <w:pgMar w:top="380" w:right="600" w:bottom="1200" w:left="1220" w:header="0" w:footer="935" w:gutter="0"/>
          <w:cols w:space="720"/>
        </w:sectPr>
      </w:pPr>
    </w:p>
    <w:p w:rsidR="003E2536" w:rsidRDefault="001262FB">
      <w:pPr>
        <w:pStyle w:val="ListParagraph"/>
        <w:numPr>
          <w:ilvl w:val="0"/>
          <w:numId w:val="9"/>
        </w:numPr>
        <w:tabs>
          <w:tab w:val="left" w:pos="581"/>
        </w:tabs>
        <w:spacing w:before="71"/>
        <w:ind w:right="127"/>
        <w:rPr>
          <w:sz w:val="20"/>
        </w:rPr>
      </w:pPr>
      <w:r>
        <w:rPr>
          <w:sz w:val="20"/>
        </w:rPr>
        <w:lastRenderedPageBreak/>
        <w:t>Stadtler,H &amp;Kilger, C, “Supply Chain Management and Advanced Planning concepts, Models, Software and Case Studies”, 2002, Springer, 2</w:t>
      </w:r>
      <w:r>
        <w:rPr>
          <w:sz w:val="20"/>
          <w:vertAlign w:val="superscript"/>
        </w:rPr>
        <w:t>nd</w:t>
      </w:r>
      <w:r>
        <w:rPr>
          <w:spacing w:val="-8"/>
          <w:sz w:val="20"/>
        </w:rPr>
        <w:t xml:space="preserve"> </w:t>
      </w:r>
      <w:r>
        <w:rPr>
          <w:sz w:val="20"/>
        </w:rPr>
        <w:t>Ed.</w:t>
      </w:r>
    </w:p>
    <w:p w:rsidR="003E2536" w:rsidRDefault="001262FB">
      <w:pPr>
        <w:pStyle w:val="ListParagraph"/>
        <w:numPr>
          <w:ilvl w:val="0"/>
          <w:numId w:val="9"/>
        </w:numPr>
        <w:tabs>
          <w:tab w:val="left" w:pos="581"/>
        </w:tabs>
        <w:spacing w:line="241" w:lineRule="exact"/>
        <w:ind w:hanging="361"/>
        <w:rPr>
          <w:sz w:val="20"/>
        </w:rPr>
      </w:pPr>
      <w:r>
        <w:rPr>
          <w:sz w:val="20"/>
        </w:rPr>
        <w:t>Mentzer, Joha, T, “Supply Chain Management”, 2005</w:t>
      </w:r>
      <w:r>
        <w:rPr>
          <w:spacing w:val="-9"/>
          <w:sz w:val="20"/>
        </w:rPr>
        <w:t xml:space="preserve"> </w:t>
      </w:r>
      <w:r>
        <w:rPr>
          <w:sz w:val="20"/>
        </w:rPr>
        <w:t>Response.</w:t>
      </w:r>
    </w:p>
    <w:p w:rsidR="003E2536" w:rsidRDefault="001262FB">
      <w:pPr>
        <w:pStyle w:val="ListParagraph"/>
        <w:numPr>
          <w:ilvl w:val="0"/>
          <w:numId w:val="9"/>
        </w:numPr>
        <w:tabs>
          <w:tab w:val="left" w:pos="581"/>
        </w:tabs>
        <w:spacing w:line="243" w:lineRule="exact"/>
        <w:ind w:hanging="361"/>
        <w:rPr>
          <w:sz w:val="20"/>
        </w:rPr>
      </w:pPr>
      <w:r>
        <w:rPr>
          <w:sz w:val="20"/>
        </w:rPr>
        <w:t>Gattorna, JL &amp; Walters, DW, “Managing the Supply Chain”, 2004,</w:t>
      </w:r>
      <w:r>
        <w:rPr>
          <w:spacing w:val="-10"/>
          <w:sz w:val="20"/>
        </w:rPr>
        <w:t xml:space="preserve"> </w:t>
      </w:r>
      <w:r>
        <w:rPr>
          <w:sz w:val="20"/>
        </w:rPr>
        <w:t>Palgrov.</w:t>
      </w:r>
    </w:p>
    <w:p w:rsidR="003E2536" w:rsidRDefault="003E2536">
      <w:pPr>
        <w:spacing w:line="243" w:lineRule="exact"/>
        <w:rPr>
          <w:sz w:val="20"/>
        </w:rPr>
        <w:sectPr w:rsidR="003E2536">
          <w:pgSz w:w="12240" w:h="15840"/>
          <w:pgMar w:top="380" w:right="600" w:bottom="1200" w:left="1220" w:header="0" w:footer="935" w:gutter="0"/>
          <w:cols w:space="720"/>
        </w:sectPr>
      </w:pPr>
    </w:p>
    <w:p w:rsidR="003E2536" w:rsidRDefault="001262FB">
      <w:pPr>
        <w:pStyle w:val="Heading3"/>
        <w:spacing w:before="74"/>
        <w:ind w:left="2018" w:right="1953" w:firstLine="418"/>
      </w:pPr>
      <w:r>
        <w:lastRenderedPageBreak/>
        <w:t>Master of Business Administration (MBA) Syllabus Paper Code – MB 404 – 1 Discipline Specific Elective -III</w:t>
      </w:r>
    </w:p>
    <w:p w:rsidR="003E2536" w:rsidRDefault="003E2536">
      <w:pPr>
        <w:pStyle w:val="BodyText"/>
        <w:spacing w:before="10"/>
        <w:ind w:left="0"/>
        <w:rPr>
          <w:b/>
          <w:sz w:val="11"/>
        </w:rPr>
      </w:pPr>
    </w:p>
    <w:p w:rsidR="003E2536" w:rsidRDefault="001262FB">
      <w:pPr>
        <w:spacing w:before="100" w:line="243" w:lineRule="exact"/>
        <w:ind w:left="2178" w:right="2078"/>
        <w:jc w:val="center"/>
        <w:rPr>
          <w:b/>
          <w:sz w:val="20"/>
        </w:rPr>
      </w:pPr>
      <w:r>
        <w:rPr>
          <w:b/>
          <w:sz w:val="20"/>
        </w:rPr>
        <w:t>1: INVESTMENT MANAGEMENT (FINANCE)</w:t>
      </w:r>
    </w:p>
    <w:p w:rsidR="003E2536" w:rsidRDefault="001262FB">
      <w:pPr>
        <w:ind w:left="220"/>
        <w:rPr>
          <w:b/>
          <w:sz w:val="20"/>
        </w:rPr>
      </w:pPr>
      <w:r>
        <w:rPr>
          <w:b/>
          <w:sz w:val="20"/>
        </w:rPr>
        <w:t>Course Objectives:</w:t>
      </w:r>
    </w:p>
    <w:p w:rsidR="003E2536" w:rsidRDefault="003E2536">
      <w:pPr>
        <w:pStyle w:val="BodyText"/>
        <w:spacing w:before="3"/>
        <w:ind w:left="0"/>
        <w:rPr>
          <w:b/>
          <w:sz w:val="11"/>
        </w:rPr>
      </w:pPr>
    </w:p>
    <w:p w:rsidR="003E2536" w:rsidRDefault="001262FB">
      <w:pPr>
        <w:pStyle w:val="ListParagraph"/>
        <w:numPr>
          <w:ilvl w:val="1"/>
          <w:numId w:val="9"/>
        </w:numPr>
        <w:tabs>
          <w:tab w:val="left" w:pos="941"/>
        </w:tabs>
        <w:spacing w:before="100"/>
        <w:ind w:hanging="361"/>
        <w:rPr>
          <w:sz w:val="20"/>
        </w:rPr>
      </w:pPr>
      <w:r>
        <w:rPr>
          <w:sz w:val="20"/>
        </w:rPr>
        <w:t>To explain the basic concepts of risk and</w:t>
      </w:r>
      <w:r>
        <w:rPr>
          <w:spacing w:val="-5"/>
          <w:sz w:val="20"/>
        </w:rPr>
        <w:t xml:space="preserve"> </w:t>
      </w:r>
      <w:r>
        <w:rPr>
          <w:sz w:val="20"/>
        </w:rPr>
        <w:t>return</w:t>
      </w:r>
    </w:p>
    <w:p w:rsidR="003E2536" w:rsidRDefault="001262FB">
      <w:pPr>
        <w:pStyle w:val="ListParagraph"/>
        <w:numPr>
          <w:ilvl w:val="1"/>
          <w:numId w:val="9"/>
        </w:numPr>
        <w:tabs>
          <w:tab w:val="left" w:pos="941"/>
        </w:tabs>
        <w:spacing w:before="35"/>
        <w:ind w:hanging="361"/>
        <w:rPr>
          <w:sz w:val="20"/>
        </w:rPr>
      </w:pPr>
      <w:r>
        <w:rPr>
          <w:sz w:val="20"/>
        </w:rPr>
        <w:t>To explain the various methods of</w:t>
      </w:r>
      <w:r>
        <w:rPr>
          <w:spacing w:val="-3"/>
          <w:sz w:val="20"/>
        </w:rPr>
        <w:t xml:space="preserve"> </w:t>
      </w:r>
      <w:r>
        <w:rPr>
          <w:sz w:val="20"/>
        </w:rPr>
        <w:t>analysis</w:t>
      </w:r>
    </w:p>
    <w:p w:rsidR="003E2536" w:rsidRDefault="001262FB">
      <w:pPr>
        <w:pStyle w:val="ListParagraph"/>
        <w:numPr>
          <w:ilvl w:val="1"/>
          <w:numId w:val="9"/>
        </w:numPr>
        <w:tabs>
          <w:tab w:val="left" w:pos="941"/>
        </w:tabs>
        <w:spacing w:before="38"/>
        <w:ind w:hanging="361"/>
        <w:rPr>
          <w:sz w:val="20"/>
        </w:rPr>
      </w:pPr>
      <w:r>
        <w:rPr>
          <w:sz w:val="20"/>
        </w:rPr>
        <w:t>To understand the features and valuation of debt and equity</w:t>
      </w:r>
      <w:r>
        <w:rPr>
          <w:spacing w:val="-12"/>
          <w:sz w:val="20"/>
        </w:rPr>
        <w:t xml:space="preserve"> </w:t>
      </w:r>
      <w:r>
        <w:rPr>
          <w:sz w:val="20"/>
        </w:rPr>
        <w:t>instruments</w:t>
      </w:r>
    </w:p>
    <w:p w:rsidR="003E2536" w:rsidRDefault="001262FB">
      <w:pPr>
        <w:pStyle w:val="ListParagraph"/>
        <w:numPr>
          <w:ilvl w:val="1"/>
          <w:numId w:val="9"/>
        </w:numPr>
        <w:tabs>
          <w:tab w:val="left" w:pos="941"/>
        </w:tabs>
        <w:spacing w:before="35"/>
        <w:ind w:hanging="361"/>
        <w:rPr>
          <w:sz w:val="20"/>
        </w:rPr>
      </w:pPr>
      <w:r>
        <w:rPr>
          <w:sz w:val="20"/>
        </w:rPr>
        <w:t>To explain the concept of portfolio and the various portfolio</w:t>
      </w:r>
      <w:r>
        <w:rPr>
          <w:spacing w:val="-17"/>
          <w:sz w:val="20"/>
        </w:rPr>
        <w:t xml:space="preserve"> </w:t>
      </w:r>
      <w:r>
        <w:rPr>
          <w:sz w:val="20"/>
        </w:rPr>
        <w:t>theories</w:t>
      </w:r>
    </w:p>
    <w:p w:rsidR="003E2536" w:rsidRDefault="001262FB">
      <w:pPr>
        <w:pStyle w:val="ListParagraph"/>
        <w:numPr>
          <w:ilvl w:val="1"/>
          <w:numId w:val="9"/>
        </w:numPr>
        <w:tabs>
          <w:tab w:val="left" w:pos="941"/>
        </w:tabs>
        <w:spacing w:before="38"/>
        <w:ind w:hanging="361"/>
        <w:rPr>
          <w:sz w:val="20"/>
        </w:rPr>
      </w:pPr>
      <w:r>
        <w:rPr>
          <w:sz w:val="20"/>
        </w:rPr>
        <w:t>To describe portfolio evaluation</w:t>
      </w:r>
      <w:r>
        <w:rPr>
          <w:spacing w:val="-7"/>
          <w:sz w:val="20"/>
        </w:rPr>
        <w:t xml:space="preserve"> </w:t>
      </w:r>
      <w:r>
        <w:rPr>
          <w:sz w:val="20"/>
        </w:rPr>
        <w:t>methods</w:t>
      </w:r>
    </w:p>
    <w:p w:rsidR="003E2536" w:rsidRDefault="003E2536">
      <w:pPr>
        <w:pStyle w:val="BodyText"/>
        <w:spacing w:before="3"/>
        <w:ind w:left="0"/>
        <w:rPr>
          <w:sz w:val="21"/>
        </w:rPr>
      </w:pPr>
    </w:p>
    <w:p w:rsidR="003E2536" w:rsidRDefault="001262FB">
      <w:pPr>
        <w:pStyle w:val="Heading3"/>
        <w:jc w:val="both"/>
      </w:pPr>
      <w:r>
        <w:t>Unit – I: Investments:</w:t>
      </w:r>
    </w:p>
    <w:p w:rsidR="003E2536" w:rsidRDefault="003E2536">
      <w:pPr>
        <w:pStyle w:val="BodyText"/>
        <w:spacing w:before="1"/>
        <w:ind w:left="0"/>
        <w:rPr>
          <w:b/>
        </w:rPr>
      </w:pPr>
    </w:p>
    <w:p w:rsidR="003E2536" w:rsidRDefault="001262FB">
      <w:pPr>
        <w:pStyle w:val="BodyText"/>
        <w:ind w:right="113"/>
        <w:jc w:val="both"/>
      </w:pPr>
      <w:r>
        <w:t>Concept; Real vs. Financial assets; Investment decision process; Sources of investment- information; Investment vs. Speculation; Factors to be considered in investment decision-Liquidity, Return, Risk, Maturity, Safety, Tax and Inflation. The concept and measurement of return-realized and expected return. Ex-ante and ex-post returns. The concept of risk. Sources and types of risk. Measurement of risk-Range, Standard Deviation and Co-Efficient of Variation. Risk-return trade-off. Risk premium and risk aversion. Approaches to investment analysis-Fundamental Analysis; Technical Analysis</w:t>
      </w:r>
      <w:r>
        <w:rPr>
          <w:b/>
        </w:rPr>
        <w:t xml:space="preserve">; </w:t>
      </w:r>
      <w:r>
        <w:t>Efficient Market Hypothesis, Behavioural Finance and heuristic driven biases.</w:t>
      </w:r>
    </w:p>
    <w:p w:rsidR="003E2536" w:rsidRDefault="003E2536">
      <w:pPr>
        <w:pStyle w:val="BodyText"/>
        <w:ind w:left="0"/>
      </w:pPr>
    </w:p>
    <w:p w:rsidR="003E2536" w:rsidRDefault="001262FB">
      <w:pPr>
        <w:pStyle w:val="Heading3"/>
        <w:jc w:val="both"/>
        <w:rPr>
          <w:b w:val="0"/>
          <w:i/>
        </w:rPr>
      </w:pPr>
      <w:r>
        <w:t>Unit – II: Fixed Income Securities - Analysis, Valuation and Management</w:t>
      </w:r>
      <w:r>
        <w:rPr>
          <w:b w:val="0"/>
          <w:i/>
        </w:rPr>
        <w:t>:</w:t>
      </w:r>
    </w:p>
    <w:p w:rsidR="003E2536" w:rsidRDefault="003E2536">
      <w:pPr>
        <w:pStyle w:val="BodyText"/>
        <w:spacing w:before="1"/>
        <w:ind w:left="0"/>
        <w:rPr>
          <w:i/>
        </w:rPr>
      </w:pPr>
    </w:p>
    <w:p w:rsidR="003E2536" w:rsidRDefault="001262FB">
      <w:pPr>
        <w:pStyle w:val="BodyText"/>
        <w:ind w:right="117"/>
        <w:jc w:val="both"/>
      </w:pPr>
      <w:r>
        <w:t>Features and types of debt instruments, Bond indenture, factors affecting bond yield. Bond yield measurement-Current yield, holding period return, YTM, AYTM and YTC. Bond valuation: Capitalization of income method, Bond-price theorems, Valuation of compulsorily / optionally convertible bonds, Valuation of deep discount bonds. Bond duration, Macaulay’s duration and modified Macaulay’s duration. bond convexity, Considerations in managing a bond portfolio, term structure of interest rates, risk structure of interest rates. Managing Bond Portfolio: Bond immunization, active and passive bond portfolio management strategies.</w:t>
      </w:r>
    </w:p>
    <w:p w:rsidR="003E2536" w:rsidRDefault="003E2536">
      <w:pPr>
        <w:pStyle w:val="BodyText"/>
        <w:ind w:left="0"/>
      </w:pPr>
    </w:p>
    <w:p w:rsidR="003E2536" w:rsidRDefault="001262FB">
      <w:pPr>
        <w:pStyle w:val="Heading3"/>
        <w:jc w:val="both"/>
      </w:pPr>
      <w:r>
        <w:t>Unit – III: Common Stocks - Analysis and Valuation:</w:t>
      </w:r>
    </w:p>
    <w:p w:rsidR="003E2536" w:rsidRDefault="003E2536">
      <w:pPr>
        <w:pStyle w:val="BodyText"/>
        <w:spacing w:before="1"/>
        <w:ind w:left="0"/>
        <w:rPr>
          <w:b/>
        </w:rPr>
      </w:pPr>
    </w:p>
    <w:p w:rsidR="003E2536" w:rsidRDefault="001262FB">
      <w:pPr>
        <w:pStyle w:val="BodyText"/>
        <w:ind w:right="115"/>
        <w:jc w:val="both"/>
      </w:pPr>
      <w:r>
        <w:t>Basic Features of Common Stock, Approaches to valuation–Balance sheet model, dividend capitalization models; earnings capitalization models; Price-Earnings multiplier approach and capital asset pricing model, Free Cash flow model, relative valuation using comparables-P/E,P/BV, P/S; Security Market Indexes, their uses; computational procedure of Sensex and</w:t>
      </w:r>
      <w:r>
        <w:rPr>
          <w:spacing w:val="58"/>
        </w:rPr>
        <w:t xml:space="preserve"> </w:t>
      </w:r>
      <w:r>
        <w:t>Nifty.</w:t>
      </w:r>
    </w:p>
    <w:p w:rsidR="003E2536" w:rsidRDefault="003E2536">
      <w:pPr>
        <w:pStyle w:val="BodyText"/>
        <w:spacing w:before="11"/>
        <w:ind w:left="0"/>
        <w:rPr>
          <w:sz w:val="19"/>
        </w:rPr>
      </w:pPr>
    </w:p>
    <w:p w:rsidR="003E2536" w:rsidRDefault="001262FB">
      <w:pPr>
        <w:pStyle w:val="Heading3"/>
        <w:spacing w:before="1"/>
        <w:jc w:val="both"/>
      </w:pPr>
      <w:r>
        <w:t>Unit – IV: Portfolio Theory:</w:t>
      </w:r>
    </w:p>
    <w:p w:rsidR="003E2536" w:rsidRDefault="003E2536">
      <w:pPr>
        <w:pStyle w:val="BodyText"/>
        <w:ind w:left="0"/>
        <w:rPr>
          <w:b/>
        </w:rPr>
      </w:pPr>
    </w:p>
    <w:p w:rsidR="003E2536" w:rsidRDefault="001262FB">
      <w:pPr>
        <w:pStyle w:val="BodyText"/>
        <w:spacing w:before="1"/>
        <w:ind w:right="114"/>
        <w:jc w:val="both"/>
      </w:pPr>
      <w:r>
        <w:t>Concept of portfolio. Portfolio return and risk. Harry Markowitz’s Portfolio theory, construction of minimum risk portfolio, the single-index model. Capital market theory: Introduction of risk-free asset, Capital Market Line, Separation theorem. Capital asset pricing model (CAPM): Security Market Line. Identifying over-priced and under-priced securities. Arbitrage pricing theory (APT): The Law of one price, two factor arbitrage pricing, Equilibrium risk-return relations. A synthesis of CAPM and</w:t>
      </w:r>
      <w:r>
        <w:rPr>
          <w:spacing w:val="-2"/>
        </w:rPr>
        <w:t xml:space="preserve"> </w:t>
      </w:r>
      <w:r>
        <w:t>APT.</w:t>
      </w:r>
    </w:p>
    <w:p w:rsidR="003E2536" w:rsidRDefault="003E2536">
      <w:pPr>
        <w:pStyle w:val="BodyText"/>
        <w:spacing w:before="10"/>
        <w:ind w:left="0"/>
        <w:rPr>
          <w:sz w:val="19"/>
        </w:rPr>
      </w:pPr>
    </w:p>
    <w:p w:rsidR="003E2536" w:rsidRDefault="001262FB">
      <w:pPr>
        <w:pStyle w:val="Heading3"/>
        <w:jc w:val="both"/>
      </w:pPr>
      <w:r>
        <w:t>Unit – V: Portfolio Evaluation:</w:t>
      </w:r>
    </w:p>
    <w:p w:rsidR="003E2536" w:rsidRDefault="003E2536">
      <w:pPr>
        <w:pStyle w:val="BodyText"/>
        <w:spacing w:before="1"/>
        <w:ind w:left="0"/>
        <w:rPr>
          <w:b/>
        </w:rPr>
      </w:pPr>
    </w:p>
    <w:p w:rsidR="003E2536" w:rsidRDefault="001262FB">
      <w:pPr>
        <w:pStyle w:val="BodyText"/>
        <w:ind w:right="122"/>
        <w:jc w:val="both"/>
      </w:pPr>
      <w:r>
        <w:t>Performance measures-Sharpe’s reward to variability index, Treynor’s reward to volatility index, Jensen’s differential index, Fama’s decomposition of returns. Mutual funds: genesis, features, types and schemes. NAVs, costs, loads and return of mutual funds, Problems and prospects in India, Regulation of mutual funds and investor’s protection in India.</w:t>
      </w:r>
    </w:p>
    <w:p w:rsidR="003E2536" w:rsidRDefault="003E2536">
      <w:pPr>
        <w:jc w:val="both"/>
        <w:sectPr w:rsidR="003E2536">
          <w:pgSz w:w="12240" w:h="15840"/>
          <w:pgMar w:top="620" w:right="600" w:bottom="1200" w:left="1220" w:header="0" w:footer="935" w:gutter="0"/>
          <w:cols w:space="720"/>
        </w:sectPr>
      </w:pPr>
    </w:p>
    <w:p w:rsidR="003E2536" w:rsidRDefault="001262FB">
      <w:pPr>
        <w:pStyle w:val="Heading3"/>
        <w:spacing w:before="71"/>
      </w:pPr>
      <w:r>
        <w:lastRenderedPageBreak/>
        <w:t>Suggested Books:</w:t>
      </w:r>
    </w:p>
    <w:p w:rsidR="003E2536" w:rsidRDefault="003E2536">
      <w:pPr>
        <w:pStyle w:val="BodyText"/>
        <w:spacing w:before="11"/>
        <w:ind w:left="0"/>
        <w:rPr>
          <w:b/>
          <w:sz w:val="19"/>
        </w:rPr>
      </w:pPr>
    </w:p>
    <w:p w:rsidR="003E2536" w:rsidRDefault="001262FB">
      <w:pPr>
        <w:pStyle w:val="ListParagraph"/>
        <w:numPr>
          <w:ilvl w:val="0"/>
          <w:numId w:val="8"/>
        </w:numPr>
        <w:tabs>
          <w:tab w:val="left" w:pos="581"/>
        </w:tabs>
        <w:spacing w:line="243" w:lineRule="exact"/>
        <w:ind w:hanging="270"/>
        <w:rPr>
          <w:sz w:val="20"/>
        </w:rPr>
      </w:pPr>
      <w:r>
        <w:rPr>
          <w:sz w:val="20"/>
        </w:rPr>
        <w:t>Alexander. G.J, Sharpe. W.F and Bailey. J.V, “Fundamentals of Investments”, PHI, 3</w:t>
      </w:r>
      <w:r>
        <w:rPr>
          <w:sz w:val="20"/>
          <w:vertAlign w:val="superscript"/>
        </w:rPr>
        <w:t>rd</w:t>
      </w:r>
      <w:r>
        <w:rPr>
          <w:spacing w:val="-12"/>
          <w:sz w:val="20"/>
        </w:rPr>
        <w:t xml:space="preserve"> </w:t>
      </w:r>
      <w:r>
        <w:rPr>
          <w:sz w:val="20"/>
        </w:rPr>
        <w:t>Ed.</w:t>
      </w:r>
    </w:p>
    <w:p w:rsidR="003E2536" w:rsidRDefault="001262FB">
      <w:pPr>
        <w:pStyle w:val="ListParagraph"/>
        <w:numPr>
          <w:ilvl w:val="0"/>
          <w:numId w:val="8"/>
        </w:numPr>
        <w:tabs>
          <w:tab w:val="left" w:pos="581"/>
        </w:tabs>
        <w:spacing w:line="243" w:lineRule="exact"/>
        <w:ind w:hanging="270"/>
        <w:rPr>
          <w:sz w:val="20"/>
        </w:rPr>
      </w:pPr>
      <w:r>
        <w:rPr>
          <w:sz w:val="20"/>
        </w:rPr>
        <w:t>Zvi Bodie, Alex Kane, Marcus.A.J, Pitabas Mohanty, “Investments”, TMH, 8</w:t>
      </w:r>
      <w:r>
        <w:rPr>
          <w:sz w:val="20"/>
          <w:vertAlign w:val="superscript"/>
        </w:rPr>
        <w:t>th</w:t>
      </w:r>
      <w:r>
        <w:rPr>
          <w:spacing w:val="-11"/>
          <w:sz w:val="20"/>
        </w:rPr>
        <w:t xml:space="preserve"> </w:t>
      </w:r>
      <w:r>
        <w:rPr>
          <w:sz w:val="20"/>
        </w:rPr>
        <w:t>Ed.</w:t>
      </w:r>
    </w:p>
    <w:p w:rsidR="003E2536" w:rsidRDefault="001262FB">
      <w:pPr>
        <w:pStyle w:val="ListParagraph"/>
        <w:numPr>
          <w:ilvl w:val="0"/>
          <w:numId w:val="8"/>
        </w:numPr>
        <w:tabs>
          <w:tab w:val="left" w:pos="581"/>
        </w:tabs>
        <w:spacing w:before="2" w:line="243" w:lineRule="exact"/>
        <w:ind w:hanging="270"/>
        <w:rPr>
          <w:sz w:val="20"/>
        </w:rPr>
      </w:pPr>
      <w:r>
        <w:rPr>
          <w:sz w:val="20"/>
        </w:rPr>
        <w:t>Prasanna Chandra, “Investment Analysis and Portfolio Management”, TMH, 3</w:t>
      </w:r>
      <w:r>
        <w:rPr>
          <w:sz w:val="20"/>
          <w:vertAlign w:val="superscript"/>
        </w:rPr>
        <w:t>rd</w:t>
      </w:r>
      <w:r>
        <w:rPr>
          <w:spacing w:val="-13"/>
          <w:sz w:val="20"/>
        </w:rPr>
        <w:t xml:space="preserve"> </w:t>
      </w:r>
      <w:r>
        <w:rPr>
          <w:sz w:val="20"/>
        </w:rPr>
        <w:t>Ed.</w:t>
      </w:r>
    </w:p>
    <w:p w:rsidR="003E2536" w:rsidRDefault="001262FB">
      <w:pPr>
        <w:pStyle w:val="ListParagraph"/>
        <w:numPr>
          <w:ilvl w:val="0"/>
          <w:numId w:val="8"/>
        </w:numPr>
        <w:tabs>
          <w:tab w:val="left" w:pos="581"/>
        </w:tabs>
        <w:spacing w:line="243" w:lineRule="exact"/>
        <w:ind w:hanging="270"/>
        <w:rPr>
          <w:sz w:val="20"/>
        </w:rPr>
      </w:pPr>
      <w:r>
        <w:rPr>
          <w:sz w:val="20"/>
        </w:rPr>
        <w:t>Charles.P.Jones, “Investments: Analysis and Management”, John Wiley &amp;Sons, Inc. 9</w:t>
      </w:r>
      <w:r>
        <w:rPr>
          <w:sz w:val="20"/>
          <w:vertAlign w:val="superscript"/>
        </w:rPr>
        <w:t>th</w:t>
      </w:r>
      <w:r>
        <w:rPr>
          <w:spacing w:val="-11"/>
          <w:sz w:val="20"/>
        </w:rPr>
        <w:t xml:space="preserve"> </w:t>
      </w:r>
      <w:r>
        <w:rPr>
          <w:sz w:val="20"/>
        </w:rPr>
        <w:t>Ed.</w:t>
      </w:r>
    </w:p>
    <w:p w:rsidR="003E2536" w:rsidRDefault="001262FB">
      <w:pPr>
        <w:pStyle w:val="ListParagraph"/>
        <w:numPr>
          <w:ilvl w:val="0"/>
          <w:numId w:val="8"/>
        </w:numPr>
        <w:tabs>
          <w:tab w:val="left" w:pos="581"/>
        </w:tabs>
        <w:ind w:right="122"/>
        <w:rPr>
          <w:sz w:val="20"/>
        </w:rPr>
      </w:pPr>
      <w:r>
        <w:rPr>
          <w:sz w:val="20"/>
        </w:rPr>
        <w:t>Francis. J.C. &amp; Taylor, R.W., “Theory and Problems of Investments”. Schaum’s Outline Series, McGraw</w:t>
      </w:r>
      <w:r>
        <w:rPr>
          <w:spacing w:val="1"/>
          <w:sz w:val="20"/>
        </w:rPr>
        <w:t xml:space="preserve"> </w:t>
      </w:r>
      <w:r>
        <w:rPr>
          <w:sz w:val="20"/>
        </w:rPr>
        <w:t>Hill</w:t>
      </w:r>
    </w:p>
    <w:p w:rsidR="003E2536" w:rsidRDefault="001262FB">
      <w:pPr>
        <w:pStyle w:val="ListParagraph"/>
        <w:numPr>
          <w:ilvl w:val="0"/>
          <w:numId w:val="8"/>
        </w:numPr>
        <w:tabs>
          <w:tab w:val="left" w:pos="581"/>
        </w:tabs>
        <w:spacing w:before="1" w:line="243" w:lineRule="exact"/>
        <w:ind w:hanging="270"/>
        <w:rPr>
          <w:sz w:val="20"/>
        </w:rPr>
      </w:pPr>
      <w:r>
        <w:rPr>
          <w:sz w:val="20"/>
        </w:rPr>
        <w:t>Herbert. B. Mayo, “Investments: an Introduction”, Thomson – South Western. 9</w:t>
      </w:r>
      <w:r>
        <w:rPr>
          <w:sz w:val="20"/>
          <w:vertAlign w:val="superscript"/>
        </w:rPr>
        <w:t>th</w:t>
      </w:r>
      <w:r>
        <w:rPr>
          <w:spacing w:val="-8"/>
          <w:sz w:val="20"/>
        </w:rPr>
        <w:t xml:space="preserve"> </w:t>
      </w:r>
      <w:r>
        <w:rPr>
          <w:sz w:val="20"/>
        </w:rPr>
        <w:t>Ed.</w:t>
      </w:r>
    </w:p>
    <w:p w:rsidR="003E2536" w:rsidRDefault="001262FB">
      <w:pPr>
        <w:pStyle w:val="ListParagraph"/>
        <w:numPr>
          <w:ilvl w:val="0"/>
          <w:numId w:val="8"/>
        </w:numPr>
        <w:tabs>
          <w:tab w:val="left" w:pos="581"/>
        </w:tabs>
        <w:ind w:right="123"/>
        <w:rPr>
          <w:sz w:val="20"/>
        </w:rPr>
      </w:pPr>
      <w:r>
        <w:rPr>
          <w:color w:val="333333"/>
          <w:sz w:val="20"/>
        </w:rPr>
        <w:t>Peter L. Bernstein and Aswath Damodaran, “Investment Management”,Wiley Frontiers in Finance.</w:t>
      </w:r>
    </w:p>
    <w:p w:rsidR="003E2536" w:rsidRDefault="001262FB">
      <w:pPr>
        <w:pStyle w:val="ListParagraph"/>
        <w:numPr>
          <w:ilvl w:val="0"/>
          <w:numId w:val="8"/>
        </w:numPr>
        <w:tabs>
          <w:tab w:val="left" w:pos="581"/>
        </w:tabs>
        <w:spacing w:line="243" w:lineRule="exact"/>
        <w:ind w:hanging="270"/>
        <w:rPr>
          <w:sz w:val="20"/>
        </w:rPr>
      </w:pPr>
      <w:r>
        <w:rPr>
          <w:sz w:val="20"/>
        </w:rPr>
        <w:t>Dhanesh Khatri, “Security Analysis and Portfolio Management”, 2010, Macmillan</w:t>
      </w:r>
      <w:r>
        <w:rPr>
          <w:spacing w:val="-13"/>
          <w:sz w:val="20"/>
        </w:rPr>
        <w:t xml:space="preserve"> </w:t>
      </w:r>
      <w:r>
        <w:rPr>
          <w:sz w:val="20"/>
        </w:rPr>
        <w:t>Publishers.</w:t>
      </w:r>
    </w:p>
    <w:p w:rsidR="003E2536" w:rsidRDefault="001262FB">
      <w:pPr>
        <w:pStyle w:val="ListParagraph"/>
        <w:numPr>
          <w:ilvl w:val="0"/>
          <w:numId w:val="8"/>
        </w:numPr>
        <w:tabs>
          <w:tab w:val="left" w:pos="581"/>
        </w:tabs>
        <w:spacing w:line="242" w:lineRule="exact"/>
        <w:ind w:hanging="270"/>
        <w:rPr>
          <w:sz w:val="20"/>
        </w:rPr>
      </w:pPr>
      <w:r>
        <w:rPr>
          <w:sz w:val="20"/>
        </w:rPr>
        <w:t>Sudhindra Bhat, “Security Analysis and Portfolio Management”, 2009, Excel</w:t>
      </w:r>
      <w:r>
        <w:rPr>
          <w:spacing w:val="-13"/>
          <w:sz w:val="20"/>
        </w:rPr>
        <w:t xml:space="preserve"> </w:t>
      </w:r>
      <w:r>
        <w:rPr>
          <w:sz w:val="20"/>
        </w:rPr>
        <w:t>Books.</w:t>
      </w:r>
    </w:p>
    <w:p w:rsidR="003E2536" w:rsidRDefault="001262FB">
      <w:pPr>
        <w:pStyle w:val="ListParagraph"/>
        <w:numPr>
          <w:ilvl w:val="0"/>
          <w:numId w:val="8"/>
        </w:numPr>
        <w:tabs>
          <w:tab w:val="left" w:pos="672"/>
        </w:tabs>
        <w:spacing w:line="242" w:lineRule="exact"/>
        <w:ind w:left="671" w:hanging="361"/>
        <w:rPr>
          <w:sz w:val="20"/>
        </w:rPr>
      </w:pPr>
      <w:r>
        <w:rPr>
          <w:sz w:val="20"/>
        </w:rPr>
        <w:t>Preeti Singh, Investment Management, 2010, HPH, 17</w:t>
      </w:r>
      <w:r>
        <w:rPr>
          <w:sz w:val="20"/>
          <w:vertAlign w:val="superscript"/>
        </w:rPr>
        <w:t>th</w:t>
      </w:r>
      <w:r>
        <w:rPr>
          <w:sz w:val="20"/>
        </w:rPr>
        <w:t xml:space="preserve"> Revised</w:t>
      </w:r>
      <w:r>
        <w:rPr>
          <w:spacing w:val="-6"/>
          <w:sz w:val="20"/>
        </w:rPr>
        <w:t xml:space="preserve"> </w:t>
      </w:r>
      <w:r>
        <w:rPr>
          <w:sz w:val="20"/>
        </w:rPr>
        <w:t>Edition.</w:t>
      </w:r>
    </w:p>
    <w:p w:rsidR="003E2536" w:rsidRDefault="001262FB">
      <w:pPr>
        <w:pStyle w:val="ListParagraph"/>
        <w:numPr>
          <w:ilvl w:val="0"/>
          <w:numId w:val="8"/>
        </w:numPr>
        <w:tabs>
          <w:tab w:val="left" w:pos="672"/>
        </w:tabs>
        <w:spacing w:line="243" w:lineRule="exact"/>
        <w:ind w:left="671" w:hanging="361"/>
        <w:rPr>
          <w:sz w:val="20"/>
        </w:rPr>
      </w:pPr>
      <w:r>
        <w:rPr>
          <w:sz w:val="20"/>
        </w:rPr>
        <w:t>Stephen A. Ross, Randolph Westerfield, and Jeffrey Jaffe, “Corporate Finance”,</w:t>
      </w:r>
      <w:r>
        <w:rPr>
          <w:spacing w:val="-17"/>
          <w:sz w:val="20"/>
        </w:rPr>
        <w:t xml:space="preserve"> </w:t>
      </w:r>
      <w:r>
        <w:rPr>
          <w:sz w:val="20"/>
        </w:rPr>
        <w:t>TMH.</w:t>
      </w:r>
    </w:p>
    <w:p w:rsidR="003E2536" w:rsidRDefault="001262FB">
      <w:pPr>
        <w:pStyle w:val="ListParagraph"/>
        <w:numPr>
          <w:ilvl w:val="0"/>
          <w:numId w:val="8"/>
        </w:numPr>
        <w:tabs>
          <w:tab w:val="left" w:pos="672"/>
        </w:tabs>
        <w:spacing w:before="2" w:line="243" w:lineRule="exact"/>
        <w:ind w:left="671" w:hanging="361"/>
        <w:rPr>
          <w:sz w:val="20"/>
        </w:rPr>
      </w:pPr>
      <w:r>
        <w:rPr>
          <w:sz w:val="20"/>
        </w:rPr>
        <w:t>S. Chand “Investment Management: Security Analysis &amp; Portfolio</w:t>
      </w:r>
      <w:r>
        <w:rPr>
          <w:spacing w:val="-12"/>
          <w:sz w:val="20"/>
        </w:rPr>
        <w:t xml:space="preserve"> </w:t>
      </w:r>
      <w:r>
        <w:rPr>
          <w:sz w:val="20"/>
        </w:rPr>
        <w:t>Management”.</w:t>
      </w:r>
    </w:p>
    <w:p w:rsidR="003E2536" w:rsidRDefault="001262FB">
      <w:pPr>
        <w:pStyle w:val="ListParagraph"/>
        <w:numPr>
          <w:ilvl w:val="0"/>
          <w:numId w:val="8"/>
        </w:numPr>
        <w:tabs>
          <w:tab w:val="left" w:pos="672"/>
        </w:tabs>
        <w:spacing w:line="242" w:lineRule="exact"/>
        <w:ind w:left="671" w:hanging="361"/>
        <w:rPr>
          <w:sz w:val="20"/>
        </w:rPr>
      </w:pPr>
      <w:r>
        <w:rPr>
          <w:sz w:val="20"/>
        </w:rPr>
        <w:t>S. Kevin, “Analysis and Portfolio Management”,</w:t>
      </w:r>
      <w:r>
        <w:rPr>
          <w:spacing w:val="-7"/>
          <w:sz w:val="20"/>
        </w:rPr>
        <w:t xml:space="preserve"> </w:t>
      </w:r>
      <w:r>
        <w:rPr>
          <w:sz w:val="20"/>
        </w:rPr>
        <w:t>PHI.</w:t>
      </w:r>
    </w:p>
    <w:p w:rsidR="003E2536" w:rsidRDefault="001262FB">
      <w:pPr>
        <w:pStyle w:val="ListParagraph"/>
        <w:numPr>
          <w:ilvl w:val="0"/>
          <w:numId w:val="8"/>
        </w:numPr>
        <w:tabs>
          <w:tab w:val="left" w:pos="672"/>
        </w:tabs>
        <w:spacing w:line="242" w:lineRule="exact"/>
        <w:ind w:left="671" w:hanging="361"/>
        <w:rPr>
          <w:sz w:val="20"/>
        </w:rPr>
      </w:pPr>
      <w:r>
        <w:rPr>
          <w:sz w:val="20"/>
        </w:rPr>
        <w:t>Punithavathy Pandian, “Security Analysis and Portfolio Management”, Vikas Publishing</w:t>
      </w:r>
      <w:r>
        <w:rPr>
          <w:spacing w:val="46"/>
          <w:sz w:val="20"/>
        </w:rPr>
        <w:t xml:space="preserve"> </w:t>
      </w:r>
      <w:r>
        <w:rPr>
          <w:sz w:val="20"/>
        </w:rPr>
        <w:t>House</w:t>
      </w:r>
    </w:p>
    <w:p w:rsidR="003E2536" w:rsidRDefault="001262FB">
      <w:pPr>
        <w:pStyle w:val="ListParagraph"/>
        <w:numPr>
          <w:ilvl w:val="0"/>
          <w:numId w:val="8"/>
        </w:numPr>
        <w:tabs>
          <w:tab w:val="left" w:pos="672"/>
        </w:tabs>
        <w:spacing w:line="242" w:lineRule="auto"/>
        <w:ind w:left="671" w:right="115" w:hanging="360"/>
        <w:rPr>
          <w:sz w:val="20"/>
        </w:rPr>
      </w:pPr>
      <w:r>
        <w:rPr>
          <w:color w:val="343434"/>
          <w:sz w:val="20"/>
        </w:rPr>
        <w:t>Donald E. Fisher and Ronald J. Jordan: “Securities Analysis and Portfolio Management”, Prentice</w:t>
      </w:r>
      <w:r>
        <w:rPr>
          <w:color w:val="343434"/>
          <w:spacing w:val="-2"/>
          <w:sz w:val="20"/>
        </w:rPr>
        <w:t xml:space="preserve"> </w:t>
      </w:r>
      <w:r>
        <w:rPr>
          <w:color w:val="343434"/>
          <w:sz w:val="20"/>
        </w:rPr>
        <w:t>Hall.</w:t>
      </w:r>
    </w:p>
    <w:p w:rsidR="003E2536" w:rsidRDefault="001262FB">
      <w:pPr>
        <w:pStyle w:val="ListParagraph"/>
        <w:numPr>
          <w:ilvl w:val="0"/>
          <w:numId w:val="8"/>
        </w:numPr>
        <w:tabs>
          <w:tab w:val="left" w:pos="672"/>
        </w:tabs>
        <w:spacing w:line="240" w:lineRule="exact"/>
        <w:ind w:left="671" w:hanging="361"/>
        <w:rPr>
          <w:sz w:val="20"/>
        </w:rPr>
      </w:pPr>
      <w:r>
        <w:rPr>
          <w:sz w:val="20"/>
        </w:rPr>
        <w:t>Graham &amp; Dodd, “Security Analysis and Portfolio Management”, McGraw</w:t>
      </w:r>
      <w:r>
        <w:rPr>
          <w:spacing w:val="-7"/>
          <w:sz w:val="20"/>
        </w:rPr>
        <w:t xml:space="preserve"> </w:t>
      </w:r>
      <w:r>
        <w:rPr>
          <w:sz w:val="20"/>
        </w:rPr>
        <w:t>Hill.</w:t>
      </w:r>
    </w:p>
    <w:p w:rsidR="003E2536" w:rsidRDefault="001262FB">
      <w:pPr>
        <w:pStyle w:val="ListParagraph"/>
        <w:numPr>
          <w:ilvl w:val="0"/>
          <w:numId w:val="8"/>
        </w:numPr>
        <w:tabs>
          <w:tab w:val="left" w:pos="672"/>
        </w:tabs>
        <w:spacing w:line="243" w:lineRule="exact"/>
        <w:ind w:left="671" w:hanging="361"/>
        <w:rPr>
          <w:sz w:val="20"/>
        </w:rPr>
      </w:pPr>
      <w:r>
        <w:rPr>
          <w:sz w:val="20"/>
        </w:rPr>
        <w:t>Jack Clark Francis, “Investment”, TMH, New</w:t>
      </w:r>
      <w:r>
        <w:rPr>
          <w:spacing w:val="-8"/>
          <w:sz w:val="20"/>
        </w:rPr>
        <w:t xml:space="preserve"> </w:t>
      </w:r>
      <w:r>
        <w:rPr>
          <w:sz w:val="20"/>
        </w:rPr>
        <w:t>Delhi.</w:t>
      </w:r>
    </w:p>
    <w:p w:rsidR="003E2536" w:rsidRDefault="003E2536">
      <w:pPr>
        <w:spacing w:line="243" w:lineRule="exact"/>
        <w:rPr>
          <w:sz w:val="20"/>
        </w:rPr>
        <w:sectPr w:rsidR="003E2536">
          <w:pgSz w:w="12240" w:h="15840"/>
          <w:pgMar w:top="380" w:right="600" w:bottom="1200" w:left="1220" w:header="0" w:footer="935" w:gutter="0"/>
          <w:cols w:space="720"/>
        </w:sectPr>
      </w:pPr>
    </w:p>
    <w:p w:rsidR="003E2536" w:rsidRDefault="001262FB">
      <w:pPr>
        <w:pStyle w:val="Heading3"/>
        <w:spacing w:before="71"/>
        <w:ind w:left="2051" w:right="1953" w:firstLine="384"/>
      </w:pPr>
      <w:r>
        <w:lastRenderedPageBreak/>
        <w:t>Master of Business Administration (MBA) Syllabus Paper Code – MB 404 – 2 Discipline Specific Elective -III</w:t>
      </w:r>
    </w:p>
    <w:p w:rsidR="003E2536" w:rsidRDefault="003E2536">
      <w:pPr>
        <w:pStyle w:val="BodyText"/>
        <w:spacing w:before="10"/>
        <w:ind w:left="0"/>
        <w:rPr>
          <w:b/>
          <w:sz w:val="19"/>
        </w:rPr>
      </w:pPr>
    </w:p>
    <w:p w:rsidR="003E2536" w:rsidRDefault="001262FB">
      <w:pPr>
        <w:spacing w:before="1"/>
        <w:ind w:left="2178" w:right="2080"/>
        <w:jc w:val="center"/>
        <w:rPr>
          <w:b/>
          <w:sz w:val="20"/>
        </w:rPr>
      </w:pPr>
      <w:r>
        <w:rPr>
          <w:b/>
          <w:sz w:val="20"/>
        </w:rPr>
        <w:t>2 : CONSUMER BEHAVIOUR (MARKETING)</w:t>
      </w:r>
    </w:p>
    <w:p w:rsidR="003E2536" w:rsidRDefault="003E2536">
      <w:pPr>
        <w:pStyle w:val="BodyText"/>
        <w:ind w:left="0"/>
        <w:rPr>
          <w:b/>
          <w:sz w:val="24"/>
        </w:rPr>
      </w:pPr>
    </w:p>
    <w:p w:rsidR="003E2536" w:rsidRDefault="001262FB">
      <w:pPr>
        <w:spacing w:before="152"/>
        <w:ind w:left="220"/>
        <w:rPr>
          <w:b/>
          <w:sz w:val="20"/>
        </w:rPr>
      </w:pPr>
      <w:r>
        <w:rPr>
          <w:b/>
          <w:sz w:val="20"/>
        </w:rPr>
        <w:t>Course Objective:</w:t>
      </w:r>
    </w:p>
    <w:p w:rsidR="003E2536" w:rsidRDefault="001262FB">
      <w:pPr>
        <w:pStyle w:val="BodyText"/>
        <w:spacing w:before="201"/>
        <w:ind w:right="2512"/>
      </w:pPr>
      <w:r>
        <w:t>To understand the depth concept &amp; theories of Consumer buying Behaviour To Focus on Learning theories</w:t>
      </w:r>
    </w:p>
    <w:p w:rsidR="003E2536" w:rsidRDefault="001262FB">
      <w:pPr>
        <w:pStyle w:val="BodyText"/>
        <w:ind w:right="4605"/>
      </w:pPr>
      <w:r>
        <w:t>To Know the impact of culture on Consumer</w:t>
      </w:r>
      <w:r>
        <w:rPr>
          <w:spacing w:val="54"/>
        </w:rPr>
        <w:t xml:space="preserve"> </w:t>
      </w:r>
      <w:r>
        <w:t>Behaviour To Highlights models of Consumer Behaviour</w:t>
      </w:r>
    </w:p>
    <w:p w:rsidR="003E2536" w:rsidRDefault="003E2536">
      <w:pPr>
        <w:pStyle w:val="BodyText"/>
        <w:spacing w:before="5"/>
        <w:ind w:left="0"/>
        <w:rPr>
          <w:sz w:val="24"/>
        </w:rPr>
      </w:pPr>
    </w:p>
    <w:p w:rsidR="003E2536" w:rsidRDefault="001262FB">
      <w:pPr>
        <w:pStyle w:val="Heading3"/>
      </w:pPr>
      <w:r>
        <w:t>Unit – I: Introduction to Consumer Behaviour</w:t>
      </w:r>
    </w:p>
    <w:p w:rsidR="003E2536" w:rsidRDefault="001262FB">
      <w:pPr>
        <w:pStyle w:val="BodyText"/>
        <w:spacing w:before="199"/>
        <w:ind w:right="117"/>
        <w:jc w:val="both"/>
      </w:pPr>
      <w:r>
        <w:t>Contemporary Dimensions of Consumer Behaviour, CB research process. Concepts and theories of motivation and personality and their Marketing implications. The concept of perception and its impact on Marketing Strategies.</w:t>
      </w:r>
    </w:p>
    <w:p w:rsidR="003E2536" w:rsidRDefault="001262FB">
      <w:pPr>
        <w:pStyle w:val="Heading3"/>
        <w:spacing w:before="202"/>
        <w:jc w:val="both"/>
      </w:pPr>
      <w:r>
        <w:t>Unit – II: Theories of Consumer Behaviour</w:t>
      </w:r>
    </w:p>
    <w:p w:rsidR="003E2536" w:rsidRDefault="001262FB">
      <w:pPr>
        <w:pStyle w:val="BodyText"/>
        <w:spacing w:before="199"/>
        <w:ind w:right="113"/>
        <w:jc w:val="both"/>
      </w:pPr>
      <w:r>
        <w:t>Learning principles and their marketing implications: Concepts of conditioning, important aspects of information processing theory; encoding and information Retention, Retrieval of information, Split- brain Theory.</w:t>
      </w:r>
    </w:p>
    <w:p w:rsidR="003E2536" w:rsidRDefault="001262FB">
      <w:pPr>
        <w:pStyle w:val="Heading3"/>
        <w:spacing w:before="199"/>
        <w:jc w:val="both"/>
      </w:pPr>
      <w:r>
        <w:t>Unit – III: Impact of Culture on Consumer Behaviour</w:t>
      </w:r>
    </w:p>
    <w:p w:rsidR="003E2536" w:rsidRDefault="001262FB">
      <w:pPr>
        <w:pStyle w:val="BodyText"/>
        <w:spacing w:before="201"/>
        <w:ind w:right="117"/>
        <w:jc w:val="both"/>
      </w:pPr>
      <w:r>
        <w:t>Social and cultural settings: Culture, Sub-culture and Cross culture and Cross cultural marketing practices. Family Life Cycle-1, 2, 3 and reference groups – Life Style Influences.</w:t>
      </w:r>
    </w:p>
    <w:p w:rsidR="003E2536" w:rsidRDefault="001262FB">
      <w:pPr>
        <w:pStyle w:val="Heading3"/>
        <w:spacing w:before="201"/>
        <w:jc w:val="both"/>
      </w:pPr>
      <w:r>
        <w:t>Unit – IV: Consumer Behaviour Decision</w:t>
      </w:r>
    </w:p>
    <w:p w:rsidR="003E2536" w:rsidRDefault="001262FB">
      <w:pPr>
        <w:pStyle w:val="BodyText"/>
        <w:spacing w:before="198"/>
        <w:ind w:right="114"/>
        <w:jc w:val="both"/>
      </w:pPr>
      <w:r>
        <w:t>Consumer decision making: Information Search, evaluation of alternatives. Steps between evaluation of alternatives and purchase decision. Post-purchase behaviour, Customer action and disposal of products.</w:t>
      </w:r>
    </w:p>
    <w:p w:rsidR="003E2536" w:rsidRDefault="001262FB">
      <w:pPr>
        <w:pStyle w:val="Heading3"/>
        <w:spacing w:before="203"/>
        <w:jc w:val="both"/>
      </w:pPr>
      <w:r>
        <w:t>Unit – V: Models of Consumer Behaviour</w:t>
      </w:r>
    </w:p>
    <w:p w:rsidR="003E2536" w:rsidRDefault="001262FB">
      <w:pPr>
        <w:pStyle w:val="BodyText"/>
        <w:spacing w:before="198"/>
        <w:ind w:right="115"/>
        <w:jc w:val="both"/>
      </w:pPr>
      <w:r>
        <w:t>Models of Consumer Behaviour: Modeling Behavior Traditional Models, Contemporary Models. Generic Model of Consumer Behavior, Howard Sheth Model, Engel, Blackwell and Rao –Lilien  model.</w:t>
      </w:r>
      <w:r>
        <w:rPr>
          <w:spacing w:val="-3"/>
        </w:rPr>
        <w:t xml:space="preserve"> </w:t>
      </w:r>
      <w:r>
        <w:t>Consumerism</w:t>
      </w:r>
    </w:p>
    <w:p w:rsidR="003E2536" w:rsidRDefault="003E2536">
      <w:pPr>
        <w:pStyle w:val="BodyText"/>
        <w:ind w:left="0"/>
        <w:rPr>
          <w:sz w:val="24"/>
        </w:rPr>
      </w:pPr>
    </w:p>
    <w:p w:rsidR="003E2536" w:rsidRDefault="003E2536">
      <w:pPr>
        <w:pStyle w:val="BodyText"/>
        <w:spacing w:before="12"/>
        <w:ind w:left="0"/>
        <w:rPr>
          <w:sz w:val="28"/>
        </w:rPr>
      </w:pPr>
    </w:p>
    <w:p w:rsidR="003E2536" w:rsidRDefault="001262FB">
      <w:pPr>
        <w:pStyle w:val="Heading3"/>
        <w:jc w:val="both"/>
      </w:pPr>
      <w:r>
        <w:t>Suggested Books:</w:t>
      </w:r>
    </w:p>
    <w:p w:rsidR="003E2536" w:rsidRDefault="001262FB">
      <w:pPr>
        <w:pStyle w:val="ListParagraph"/>
        <w:numPr>
          <w:ilvl w:val="0"/>
          <w:numId w:val="7"/>
        </w:numPr>
        <w:tabs>
          <w:tab w:val="left" w:pos="672"/>
        </w:tabs>
        <w:spacing w:before="201" w:line="243" w:lineRule="exact"/>
        <w:ind w:hanging="361"/>
        <w:rPr>
          <w:sz w:val="20"/>
        </w:rPr>
      </w:pPr>
      <w:r>
        <w:rPr>
          <w:sz w:val="20"/>
        </w:rPr>
        <w:t>Schiffman and Kannik, “Consumer Behavior”, 2004, Pearson Education /</w:t>
      </w:r>
      <w:r>
        <w:rPr>
          <w:spacing w:val="-11"/>
          <w:sz w:val="20"/>
        </w:rPr>
        <w:t xml:space="preserve"> </w:t>
      </w:r>
      <w:r>
        <w:rPr>
          <w:sz w:val="20"/>
        </w:rPr>
        <w:t>PHI.</w:t>
      </w:r>
    </w:p>
    <w:p w:rsidR="003E2536" w:rsidRDefault="001262FB">
      <w:pPr>
        <w:pStyle w:val="ListParagraph"/>
        <w:numPr>
          <w:ilvl w:val="0"/>
          <w:numId w:val="7"/>
        </w:numPr>
        <w:tabs>
          <w:tab w:val="left" w:pos="672"/>
        </w:tabs>
        <w:spacing w:line="243" w:lineRule="exact"/>
        <w:ind w:hanging="361"/>
        <w:rPr>
          <w:sz w:val="20"/>
        </w:rPr>
      </w:pPr>
      <w:r>
        <w:rPr>
          <w:sz w:val="20"/>
        </w:rPr>
        <w:t>Black-well, R. Miniard PW and Engel, “Consumer Behavior”, 2005, Thomson</w:t>
      </w:r>
      <w:r>
        <w:rPr>
          <w:spacing w:val="-15"/>
          <w:sz w:val="20"/>
        </w:rPr>
        <w:t xml:space="preserve"> </w:t>
      </w:r>
      <w:r>
        <w:rPr>
          <w:sz w:val="20"/>
        </w:rPr>
        <w:t>Learning.</w:t>
      </w:r>
    </w:p>
    <w:p w:rsidR="003E2536" w:rsidRDefault="001262FB">
      <w:pPr>
        <w:pStyle w:val="ListParagraph"/>
        <w:numPr>
          <w:ilvl w:val="0"/>
          <w:numId w:val="7"/>
        </w:numPr>
        <w:tabs>
          <w:tab w:val="left" w:pos="672"/>
        </w:tabs>
        <w:spacing w:line="243" w:lineRule="exact"/>
        <w:ind w:hanging="361"/>
        <w:rPr>
          <w:sz w:val="20"/>
        </w:rPr>
      </w:pPr>
      <w:r>
        <w:rPr>
          <w:sz w:val="20"/>
        </w:rPr>
        <w:t>Loudon and Della Bitta, “Consumer Behavior”, 2004,</w:t>
      </w:r>
      <w:r>
        <w:rPr>
          <w:spacing w:val="-6"/>
          <w:sz w:val="20"/>
        </w:rPr>
        <w:t xml:space="preserve"> </w:t>
      </w:r>
      <w:r>
        <w:rPr>
          <w:sz w:val="20"/>
        </w:rPr>
        <w:t>TMH.</w:t>
      </w:r>
    </w:p>
    <w:p w:rsidR="003E2536" w:rsidRDefault="001262FB">
      <w:pPr>
        <w:pStyle w:val="ListParagraph"/>
        <w:numPr>
          <w:ilvl w:val="0"/>
          <w:numId w:val="7"/>
        </w:numPr>
        <w:tabs>
          <w:tab w:val="left" w:pos="672"/>
        </w:tabs>
        <w:spacing w:line="243" w:lineRule="exact"/>
        <w:ind w:hanging="361"/>
        <w:rPr>
          <w:sz w:val="20"/>
        </w:rPr>
      </w:pPr>
      <w:r>
        <w:rPr>
          <w:sz w:val="20"/>
        </w:rPr>
        <w:t>Dinesh Kumar Consumer Behavior Consumer Behaviour, 2014, oxford University</w:t>
      </w:r>
      <w:r>
        <w:rPr>
          <w:spacing w:val="-14"/>
          <w:sz w:val="20"/>
        </w:rPr>
        <w:t xml:space="preserve"> </w:t>
      </w:r>
      <w:r>
        <w:rPr>
          <w:sz w:val="20"/>
        </w:rPr>
        <w:t>Press</w:t>
      </w:r>
    </w:p>
    <w:p w:rsidR="003E2536" w:rsidRDefault="001262FB">
      <w:pPr>
        <w:pStyle w:val="ListParagraph"/>
        <w:numPr>
          <w:ilvl w:val="0"/>
          <w:numId w:val="7"/>
        </w:numPr>
        <w:tabs>
          <w:tab w:val="left" w:pos="672"/>
        </w:tabs>
        <w:spacing w:before="1" w:line="243" w:lineRule="exact"/>
        <w:ind w:hanging="361"/>
        <w:rPr>
          <w:sz w:val="20"/>
        </w:rPr>
      </w:pPr>
      <w:r>
        <w:rPr>
          <w:sz w:val="20"/>
        </w:rPr>
        <w:t>Gary Lilien, “Marketing Models”, 2000,</w:t>
      </w:r>
      <w:r>
        <w:rPr>
          <w:spacing w:val="-4"/>
          <w:sz w:val="20"/>
        </w:rPr>
        <w:t xml:space="preserve"> </w:t>
      </w:r>
      <w:r>
        <w:rPr>
          <w:sz w:val="20"/>
        </w:rPr>
        <w:t>PHI.</w:t>
      </w:r>
    </w:p>
    <w:p w:rsidR="003E2536" w:rsidRDefault="001262FB">
      <w:pPr>
        <w:pStyle w:val="ListParagraph"/>
        <w:numPr>
          <w:ilvl w:val="0"/>
          <w:numId w:val="7"/>
        </w:numPr>
        <w:tabs>
          <w:tab w:val="left" w:pos="672"/>
        </w:tabs>
        <w:spacing w:line="242" w:lineRule="exact"/>
        <w:ind w:hanging="361"/>
        <w:rPr>
          <w:sz w:val="20"/>
        </w:rPr>
      </w:pPr>
      <w:r>
        <w:rPr>
          <w:sz w:val="20"/>
        </w:rPr>
        <w:t>Suja R. Nair, “Consumer Behaviour in Indian perspective”, 2010,</w:t>
      </w:r>
      <w:r>
        <w:rPr>
          <w:spacing w:val="-9"/>
          <w:sz w:val="20"/>
        </w:rPr>
        <w:t xml:space="preserve"> </w:t>
      </w:r>
      <w:r>
        <w:rPr>
          <w:sz w:val="20"/>
        </w:rPr>
        <w:t>HPH.</w:t>
      </w:r>
    </w:p>
    <w:p w:rsidR="003E2536" w:rsidRDefault="001262FB">
      <w:pPr>
        <w:pStyle w:val="ListParagraph"/>
        <w:numPr>
          <w:ilvl w:val="0"/>
          <w:numId w:val="7"/>
        </w:numPr>
        <w:tabs>
          <w:tab w:val="left" w:pos="672"/>
        </w:tabs>
        <w:spacing w:line="243" w:lineRule="exact"/>
        <w:ind w:hanging="361"/>
        <w:rPr>
          <w:sz w:val="20"/>
        </w:rPr>
      </w:pPr>
      <w:r>
        <w:rPr>
          <w:sz w:val="20"/>
        </w:rPr>
        <w:t>.</w:t>
      </w:r>
      <w:r w:rsidRPr="001262FB">
        <w:rPr>
          <w:sz w:val="20"/>
        </w:rPr>
        <w:t xml:space="preserve"> </w:t>
      </w:r>
      <w:r>
        <w:rPr>
          <w:sz w:val="20"/>
        </w:rPr>
        <w:t>Sheth and Mittal, “Consumer Behavior”, 2004, Thomson</w:t>
      </w:r>
      <w:r>
        <w:rPr>
          <w:spacing w:val="-6"/>
          <w:sz w:val="20"/>
        </w:rPr>
        <w:t xml:space="preserve"> </w:t>
      </w:r>
      <w:r>
        <w:rPr>
          <w:sz w:val="20"/>
        </w:rPr>
        <w:t>Learning</w:t>
      </w:r>
    </w:p>
    <w:p w:rsidR="003E2536" w:rsidRDefault="001262FB">
      <w:pPr>
        <w:pStyle w:val="ListParagraph"/>
        <w:numPr>
          <w:ilvl w:val="0"/>
          <w:numId w:val="7"/>
        </w:numPr>
        <w:tabs>
          <w:tab w:val="left" w:pos="672"/>
        </w:tabs>
        <w:spacing w:before="2"/>
        <w:ind w:hanging="361"/>
        <w:rPr>
          <w:sz w:val="20"/>
        </w:rPr>
      </w:pPr>
      <w:r>
        <w:rPr>
          <w:sz w:val="20"/>
        </w:rPr>
        <w:t>Stish Batra, “Consumer Behavior”, 2009, Excel Books New</w:t>
      </w:r>
      <w:r>
        <w:rPr>
          <w:spacing w:val="-1"/>
          <w:sz w:val="20"/>
        </w:rPr>
        <w:t xml:space="preserve"> </w:t>
      </w:r>
      <w:r>
        <w:rPr>
          <w:sz w:val="20"/>
        </w:rPr>
        <w:t>Delhi.</w:t>
      </w:r>
    </w:p>
    <w:p w:rsidR="003E2536" w:rsidRDefault="003E2536">
      <w:pPr>
        <w:rPr>
          <w:sz w:val="20"/>
        </w:rPr>
        <w:sectPr w:rsidR="003E2536">
          <w:pgSz w:w="12240" w:h="15840"/>
          <w:pgMar w:top="380" w:right="600" w:bottom="1200" w:left="1220" w:header="0" w:footer="935" w:gutter="0"/>
          <w:cols w:space="720"/>
        </w:sectPr>
      </w:pPr>
    </w:p>
    <w:p w:rsidR="003E2536" w:rsidRDefault="001262FB">
      <w:pPr>
        <w:pStyle w:val="Heading3"/>
        <w:spacing w:before="71"/>
        <w:ind w:left="2018" w:right="1953" w:firstLine="418"/>
      </w:pPr>
      <w:r>
        <w:lastRenderedPageBreak/>
        <w:t>Master of Business Administration (MBA) Syllabus Paper Code – MB 404 – 3 Discipline Specific Elective -III</w:t>
      </w:r>
    </w:p>
    <w:p w:rsidR="003E2536" w:rsidRDefault="003E2536">
      <w:pPr>
        <w:pStyle w:val="BodyText"/>
        <w:spacing w:before="10"/>
        <w:ind w:left="0"/>
        <w:rPr>
          <w:b/>
          <w:sz w:val="19"/>
        </w:rPr>
      </w:pPr>
    </w:p>
    <w:p w:rsidR="003E2536" w:rsidRDefault="001262FB">
      <w:pPr>
        <w:spacing w:before="1"/>
        <w:ind w:left="2178" w:right="2081"/>
        <w:jc w:val="center"/>
        <w:rPr>
          <w:b/>
          <w:sz w:val="20"/>
        </w:rPr>
      </w:pPr>
      <w:r>
        <w:rPr>
          <w:b/>
          <w:sz w:val="20"/>
        </w:rPr>
        <w:t>3 : PERFORMANCE MANAGEMENT (HUMAN RESOURSE)</w:t>
      </w:r>
    </w:p>
    <w:p w:rsidR="003E2536" w:rsidRDefault="003E2536">
      <w:pPr>
        <w:pStyle w:val="BodyText"/>
        <w:spacing w:before="1"/>
        <w:ind w:left="0"/>
        <w:rPr>
          <w:b/>
        </w:rPr>
      </w:pPr>
    </w:p>
    <w:p w:rsidR="003E2536" w:rsidRDefault="001262FB">
      <w:pPr>
        <w:pStyle w:val="BodyText"/>
        <w:ind w:right="114"/>
        <w:jc w:val="both"/>
      </w:pPr>
      <w:r>
        <w:rPr>
          <w:b/>
        </w:rPr>
        <w:t xml:space="preserve">Course Objective: </w:t>
      </w:r>
      <w:r>
        <w:t>The Main objective of the course in to offer an understanding of Various approaches to measure performance and facilitates studying different methods of performance appraisal. The course also provide knowledge of the processes performance bench – making and frameworks of Competencies and gives understanding of various performance metrics and models.</w:t>
      </w:r>
    </w:p>
    <w:p w:rsidR="003E2536" w:rsidRDefault="001262FB">
      <w:pPr>
        <w:pStyle w:val="Heading3"/>
        <w:spacing w:before="199"/>
        <w:jc w:val="both"/>
      </w:pPr>
      <w:r>
        <w:t>Unit – I: Introduction:</w:t>
      </w:r>
    </w:p>
    <w:p w:rsidR="003E2536" w:rsidRDefault="001262FB">
      <w:pPr>
        <w:pStyle w:val="BodyText"/>
        <w:spacing w:before="201"/>
        <w:ind w:right="116"/>
        <w:jc w:val="both"/>
      </w:pPr>
      <w:r>
        <w:t>Definition, concerns and scope of PM. Performance Appraisals. Determinants of job performance. Mapping, process, sequence and cycle of PM. Performance planning and Role clarity. KPAs- Performance Targets. Trait, Behavior and Results approaches to measuring performance. The impact of HRM practices on performance.</w:t>
      </w:r>
    </w:p>
    <w:p w:rsidR="003E2536" w:rsidRDefault="001262FB">
      <w:pPr>
        <w:pStyle w:val="Heading3"/>
        <w:spacing w:before="199"/>
        <w:jc w:val="both"/>
      </w:pPr>
      <w:r>
        <w:t>Unit – II: Performance Appraisal:</w:t>
      </w:r>
    </w:p>
    <w:p w:rsidR="003E2536" w:rsidRDefault="001262FB">
      <w:pPr>
        <w:pStyle w:val="BodyText"/>
        <w:spacing w:before="201"/>
        <w:ind w:right="117"/>
        <w:jc w:val="both"/>
      </w:pPr>
      <w:r>
        <w:t>Assessment center-psychometric tests. Role Play–Self-appraisal-360 Degree appraisals-Rating-less appraisals for the future of PMS. Critical incidents worksheet, Combining behavior and outcomes, Attribution theory-Causal matrix. Diagnosis and Performance improvement. Performance review, Performance analysis.</w:t>
      </w:r>
    </w:p>
    <w:p w:rsidR="003E2536" w:rsidRDefault="001262FB">
      <w:pPr>
        <w:pStyle w:val="Heading3"/>
        <w:spacing w:before="199"/>
        <w:jc w:val="both"/>
      </w:pPr>
      <w:r>
        <w:t>Unit – III: Performance Bench marking:</w:t>
      </w:r>
    </w:p>
    <w:p w:rsidR="003E2536" w:rsidRDefault="001262FB">
      <w:pPr>
        <w:pStyle w:val="BodyText"/>
        <w:spacing w:before="201"/>
        <w:ind w:right="114"/>
        <w:jc w:val="both"/>
      </w:pPr>
      <w:r>
        <w:t>Human information processing and performance loop, performance shaping factors–Yerkes– Dodson’s Law-Corporate performance management-EFQM Excellence model–Diagnostic and Process bench marking. PM Audit, PM pathway analysis. The impact of Performance Management on Line managers and</w:t>
      </w:r>
      <w:r>
        <w:rPr>
          <w:spacing w:val="-4"/>
        </w:rPr>
        <w:t xml:space="preserve"> </w:t>
      </w:r>
      <w:r>
        <w:t>Employees.</w:t>
      </w:r>
    </w:p>
    <w:p w:rsidR="003E2536" w:rsidRDefault="001262FB">
      <w:pPr>
        <w:pStyle w:val="Heading3"/>
        <w:spacing w:before="199"/>
        <w:jc w:val="both"/>
      </w:pPr>
      <w:r>
        <w:t>Unit – IV: Competency mapping and Pay Plans:</w:t>
      </w:r>
    </w:p>
    <w:p w:rsidR="003E2536" w:rsidRDefault="001262FB">
      <w:pPr>
        <w:pStyle w:val="BodyText"/>
        <w:spacing w:before="201"/>
        <w:ind w:right="113"/>
        <w:jc w:val="both"/>
      </w:pPr>
      <w:r>
        <w:t>Competency Mapping–Mercer’s Human Capital Wheel–Human Asset worth estimator and Accession rate-CIPD Human Capital framework, Performance, Competence and Contribution related pay models. Cafeteria benefits plan, call back pay. The McBer Generic managerial competency model- Competency causal flow model-Competency gap–Competency Assessment-Balanced Score Card framework.</w:t>
      </w:r>
    </w:p>
    <w:p w:rsidR="003E2536" w:rsidRDefault="001262FB">
      <w:pPr>
        <w:pStyle w:val="Heading3"/>
        <w:spacing w:before="201"/>
        <w:jc w:val="both"/>
      </w:pPr>
      <w:r>
        <w:t>Unit – V: Performance Metrics and Models:</w:t>
      </w:r>
    </w:p>
    <w:p w:rsidR="003E2536" w:rsidRDefault="001262FB">
      <w:pPr>
        <w:pStyle w:val="BodyText"/>
        <w:spacing w:before="199"/>
        <w:ind w:right="115"/>
        <w:jc w:val="both"/>
      </w:pPr>
      <w:r>
        <w:t>Performance measures pyramid. Steps for designing metrics, Wang Lab, Smart pyramid, Conceptual, DHL, RCN Models of PM, Gilbert’s performance matrix and Behavior Engineering model. Direction of trouble shooting with Behavior model–Mager and Pipes trouble shooting model - ATI performance improvement model, Spangenberg’s Integrated model of PM, Sears model for organizational performance.</w:t>
      </w:r>
    </w:p>
    <w:p w:rsidR="003E2536" w:rsidRDefault="001262FB">
      <w:pPr>
        <w:pStyle w:val="Heading3"/>
        <w:spacing w:before="200"/>
        <w:jc w:val="both"/>
      </w:pPr>
      <w:r>
        <w:t>Suggested Books:</w:t>
      </w:r>
    </w:p>
    <w:p w:rsidR="003E2536" w:rsidRDefault="001262FB">
      <w:pPr>
        <w:pStyle w:val="ListParagraph"/>
        <w:numPr>
          <w:ilvl w:val="1"/>
          <w:numId w:val="8"/>
        </w:numPr>
        <w:tabs>
          <w:tab w:val="left" w:pos="941"/>
        </w:tabs>
        <w:spacing w:before="202" w:line="243" w:lineRule="exact"/>
        <w:ind w:hanging="361"/>
        <w:rPr>
          <w:sz w:val="20"/>
        </w:rPr>
      </w:pPr>
      <w:r>
        <w:rPr>
          <w:sz w:val="20"/>
        </w:rPr>
        <w:t>Michael Armstrong, “Performance Management”, 2010, kogan</w:t>
      </w:r>
      <w:r>
        <w:rPr>
          <w:spacing w:val="-4"/>
          <w:sz w:val="20"/>
        </w:rPr>
        <w:t xml:space="preserve"> </w:t>
      </w:r>
      <w:r>
        <w:rPr>
          <w:sz w:val="20"/>
        </w:rPr>
        <w:t>Page.</w:t>
      </w:r>
    </w:p>
    <w:p w:rsidR="003E2536" w:rsidRDefault="001262FB">
      <w:pPr>
        <w:pStyle w:val="ListParagraph"/>
        <w:numPr>
          <w:ilvl w:val="1"/>
          <w:numId w:val="8"/>
        </w:numPr>
        <w:tabs>
          <w:tab w:val="left" w:pos="941"/>
        </w:tabs>
        <w:spacing w:line="242" w:lineRule="exact"/>
        <w:ind w:hanging="361"/>
        <w:rPr>
          <w:sz w:val="20"/>
        </w:rPr>
      </w:pPr>
      <w:r>
        <w:rPr>
          <w:sz w:val="20"/>
        </w:rPr>
        <w:t>Robert L Cardy, “Performance Management”, 2008,</w:t>
      </w:r>
      <w:r>
        <w:rPr>
          <w:spacing w:val="-7"/>
          <w:sz w:val="20"/>
        </w:rPr>
        <w:t xml:space="preserve"> </w:t>
      </w:r>
      <w:r>
        <w:rPr>
          <w:sz w:val="20"/>
        </w:rPr>
        <w:t>PHI.</w:t>
      </w:r>
    </w:p>
    <w:p w:rsidR="003E2536" w:rsidRDefault="001262FB">
      <w:pPr>
        <w:pStyle w:val="ListParagraph"/>
        <w:numPr>
          <w:ilvl w:val="1"/>
          <w:numId w:val="8"/>
        </w:numPr>
        <w:tabs>
          <w:tab w:val="left" w:pos="941"/>
        </w:tabs>
        <w:spacing w:line="243" w:lineRule="exact"/>
        <w:ind w:hanging="361"/>
        <w:rPr>
          <w:sz w:val="20"/>
        </w:rPr>
      </w:pPr>
      <w:r>
        <w:rPr>
          <w:sz w:val="20"/>
        </w:rPr>
        <w:t>A.S. Kohli &amp; T. Deb, “Performance Management”, 2009,</w:t>
      </w:r>
      <w:r>
        <w:rPr>
          <w:spacing w:val="-10"/>
          <w:sz w:val="20"/>
        </w:rPr>
        <w:t xml:space="preserve"> </w:t>
      </w:r>
      <w:r>
        <w:rPr>
          <w:sz w:val="20"/>
        </w:rPr>
        <w:t>Oxford.</w:t>
      </w:r>
    </w:p>
    <w:p w:rsidR="003E2536" w:rsidRDefault="001262FB">
      <w:pPr>
        <w:pStyle w:val="ListParagraph"/>
        <w:numPr>
          <w:ilvl w:val="1"/>
          <w:numId w:val="8"/>
        </w:numPr>
        <w:tabs>
          <w:tab w:val="left" w:pos="941"/>
        </w:tabs>
        <w:spacing w:before="2" w:line="243" w:lineRule="exact"/>
        <w:ind w:hanging="361"/>
        <w:rPr>
          <w:sz w:val="20"/>
        </w:rPr>
      </w:pPr>
      <w:r>
        <w:rPr>
          <w:sz w:val="20"/>
        </w:rPr>
        <w:t>H. Aguinis, “Performance Management”, 2009,</w:t>
      </w:r>
      <w:r>
        <w:rPr>
          <w:spacing w:val="-6"/>
          <w:sz w:val="20"/>
        </w:rPr>
        <w:t xml:space="preserve"> </w:t>
      </w:r>
      <w:r>
        <w:rPr>
          <w:sz w:val="20"/>
        </w:rPr>
        <w:t>Pearson.</w:t>
      </w:r>
    </w:p>
    <w:p w:rsidR="003E2536" w:rsidRDefault="001262FB">
      <w:pPr>
        <w:pStyle w:val="ListParagraph"/>
        <w:numPr>
          <w:ilvl w:val="1"/>
          <w:numId w:val="8"/>
        </w:numPr>
        <w:tabs>
          <w:tab w:val="left" w:pos="941"/>
        </w:tabs>
        <w:spacing w:line="242" w:lineRule="exact"/>
        <w:ind w:hanging="361"/>
        <w:rPr>
          <w:sz w:val="20"/>
        </w:rPr>
      </w:pPr>
      <w:r>
        <w:rPr>
          <w:sz w:val="20"/>
        </w:rPr>
        <w:t>T.V. Rao, “Performance Management &amp; Appraisal System”, 2008,</w:t>
      </w:r>
      <w:r>
        <w:rPr>
          <w:spacing w:val="-5"/>
          <w:sz w:val="20"/>
        </w:rPr>
        <w:t xml:space="preserve"> </w:t>
      </w:r>
      <w:r>
        <w:rPr>
          <w:sz w:val="20"/>
        </w:rPr>
        <w:t>Sage.</w:t>
      </w:r>
    </w:p>
    <w:p w:rsidR="003E2536" w:rsidRDefault="001262FB">
      <w:pPr>
        <w:pStyle w:val="ListParagraph"/>
        <w:numPr>
          <w:ilvl w:val="1"/>
          <w:numId w:val="8"/>
        </w:numPr>
        <w:tabs>
          <w:tab w:val="left" w:pos="941"/>
        </w:tabs>
        <w:spacing w:line="242" w:lineRule="exact"/>
        <w:ind w:hanging="361"/>
        <w:rPr>
          <w:sz w:val="20"/>
        </w:rPr>
      </w:pPr>
      <w:r>
        <w:rPr>
          <w:sz w:val="20"/>
        </w:rPr>
        <w:t>A.M. Sarma, “Performance Management systems”, 2010,</w:t>
      </w:r>
      <w:r>
        <w:rPr>
          <w:spacing w:val="-9"/>
          <w:sz w:val="20"/>
        </w:rPr>
        <w:t xml:space="preserve"> </w:t>
      </w:r>
      <w:r>
        <w:rPr>
          <w:sz w:val="20"/>
        </w:rPr>
        <w:t>HPH.</w:t>
      </w:r>
    </w:p>
    <w:p w:rsidR="003E2536" w:rsidRDefault="001262FB">
      <w:pPr>
        <w:pStyle w:val="ListParagraph"/>
        <w:numPr>
          <w:ilvl w:val="1"/>
          <w:numId w:val="8"/>
        </w:numPr>
        <w:tabs>
          <w:tab w:val="left" w:pos="941"/>
        </w:tabs>
        <w:spacing w:line="243" w:lineRule="exact"/>
        <w:ind w:hanging="361"/>
        <w:rPr>
          <w:sz w:val="20"/>
        </w:rPr>
      </w:pPr>
      <w:r>
        <w:rPr>
          <w:sz w:val="20"/>
        </w:rPr>
        <w:t>B.D. Singh, “Performance Management systems”, 2010, Excel</w:t>
      </w:r>
      <w:r>
        <w:rPr>
          <w:spacing w:val="-7"/>
          <w:sz w:val="20"/>
        </w:rPr>
        <w:t xml:space="preserve"> </w:t>
      </w:r>
      <w:r>
        <w:rPr>
          <w:sz w:val="20"/>
        </w:rPr>
        <w:t>books.</w:t>
      </w:r>
    </w:p>
    <w:p w:rsidR="003E2536" w:rsidRDefault="001262FB">
      <w:pPr>
        <w:pStyle w:val="ListParagraph"/>
        <w:numPr>
          <w:ilvl w:val="1"/>
          <w:numId w:val="8"/>
        </w:numPr>
        <w:tabs>
          <w:tab w:val="left" w:pos="941"/>
        </w:tabs>
        <w:spacing w:before="1" w:line="243" w:lineRule="exact"/>
        <w:ind w:hanging="361"/>
        <w:rPr>
          <w:sz w:val="20"/>
        </w:rPr>
      </w:pPr>
      <w:r>
        <w:rPr>
          <w:sz w:val="20"/>
        </w:rPr>
        <w:t>S. N. Bagchi, “Performance Management”, 2010,</w:t>
      </w:r>
      <w:r>
        <w:rPr>
          <w:spacing w:val="-9"/>
          <w:sz w:val="20"/>
        </w:rPr>
        <w:t xml:space="preserve"> </w:t>
      </w:r>
      <w:r>
        <w:rPr>
          <w:sz w:val="20"/>
        </w:rPr>
        <w:t>Cengage.</w:t>
      </w:r>
    </w:p>
    <w:p w:rsidR="003E2536" w:rsidRDefault="001262FB">
      <w:pPr>
        <w:pStyle w:val="ListParagraph"/>
        <w:numPr>
          <w:ilvl w:val="1"/>
          <w:numId w:val="8"/>
        </w:numPr>
        <w:tabs>
          <w:tab w:val="left" w:pos="941"/>
        </w:tabs>
        <w:spacing w:line="242" w:lineRule="exact"/>
        <w:ind w:hanging="361"/>
        <w:rPr>
          <w:sz w:val="20"/>
        </w:rPr>
      </w:pPr>
      <w:r>
        <w:rPr>
          <w:sz w:val="20"/>
        </w:rPr>
        <w:t>M Armstrong, “Performance Management &amp; Development”, 2010,</w:t>
      </w:r>
      <w:r>
        <w:rPr>
          <w:spacing w:val="-7"/>
          <w:sz w:val="20"/>
        </w:rPr>
        <w:t xml:space="preserve"> </w:t>
      </w:r>
      <w:r>
        <w:rPr>
          <w:sz w:val="20"/>
        </w:rPr>
        <w:t>Jaico.</w:t>
      </w:r>
    </w:p>
    <w:p w:rsidR="003E2536" w:rsidRDefault="001262FB">
      <w:pPr>
        <w:pStyle w:val="ListParagraph"/>
        <w:numPr>
          <w:ilvl w:val="1"/>
          <w:numId w:val="8"/>
        </w:numPr>
        <w:tabs>
          <w:tab w:val="left" w:pos="941"/>
        </w:tabs>
        <w:spacing w:line="243" w:lineRule="exact"/>
        <w:ind w:hanging="361"/>
        <w:rPr>
          <w:sz w:val="20"/>
        </w:rPr>
      </w:pPr>
      <w:r>
        <w:rPr>
          <w:sz w:val="20"/>
        </w:rPr>
        <w:t>Prem Chadha, “Performance Management”, 2009,</w:t>
      </w:r>
      <w:r>
        <w:rPr>
          <w:spacing w:val="-6"/>
          <w:sz w:val="20"/>
        </w:rPr>
        <w:t xml:space="preserve"> </w:t>
      </w:r>
      <w:r>
        <w:rPr>
          <w:sz w:val="20"/>
        </w:rPr>
        <w:t>Macmillan.</w:t>
      </w:r>
    </w:p>
    <w:p w:rsidR="003E2536" w:rsidRDefault="001262FB">
      <w:pPr>
        <w:pStyle w:val="ListParagraph"/>
        <w:numPr>
          <w:ilvl w:val="1"/>
          <w:numId w:val="8"/>
        </w:numPr>
        <w:tabs>
          <w:tab w:val="left" w:pos="941"/>
        </w:tabs>
        <w:spacing w:before="2"/>
        <w:ind w:hanging="361"/>
        <w:rPr>
          <w:sz w:val="20"/>
        </w:rPr>
      </w:pPr>
      <w:r>
        <w:rPr>
          <w:sz w:val="20"/>
        </w:rPr>
        <w:t>Joe Willmore, “Performance Basics”, 2004, ASTD</w:t>
      </w:r>
      <w:r>
        <w:rPr>
          <w:spacing w:val="-9"/>
          <w:sz w:val="20"/>
        </w:rPr>
        <w:t xml:space="preserve"> </w:t>
      </w:r>
      <w:r>
        <w:rPr>
          <w:sz w:val="20"/>
        </w:rPr>
        <w:t>Press.</w:t>
      </w:r>
    </w:p>
    <w:p w:rsidR="003E2536" w:rsidRDefault="003E2536">
      <w:pPr>
        <w:rPr>
          <w:sz w:val="20"/>
        </w:rPr>
        <w:sectPr w:rsidR="003E2536">
          <w:pgSz w:w="12240" w:h="15840"/>
          <w:pgMar w:top="380" w:right="600" w:bottom="1200" w:left="1220" w:header="0" w:footer="935" w:gutter="0"/>
          <w:cols w:space="720"/>
        </w:sectPr>
      </w:pPr>
    </w:p>
    <w:p w:rsidR="003E2536" w:rsidRDefault="001262FB">
      <w:pPr>
        <w:pStyle w:val="Heading3"/>
        <w:spacing w:before="71"/>
        <w:ind w:left="2018" w:right="1953" w:firstLine="418"/>
      </w:pPr>
      <w:r>
        <w:lastRenderedPageBreak/>
        <w:t>Master of Business Administration (MBA) Syllabus Paper Code – MB 404 – 4 Discipline Specific Elective -III</w:t>
      </w:r>
    </w:p>
    <w:p w:rsidR="003E2536" w:rsidRDefault="003E2536">
      <w:pPr>
        <w:pStyle w:val="BodyText"/>
        <w:spacing w:before="10"/>
        <w:ind w:left="0"/>
        <w:rPr>
          <w:b/>
          <w:sz w:val="19"/>
        </w:rPr>
      </w:pPr>
    </w:p>
    <w:p w:rsidR="003E2536" w:rsidRDefault="001262FB">
      <w:pPr>
        <w:spacing w:before="1"/>
        <w:ind w:left="2178" w:right="2075"/>
        <w:jc w:val="center"/>
        <w:rPr>
          <w:b/>
          <w:sz w:val="20"/>
        </w:rPr>
      </w:pPr>
      <w:r>
        <w:rPr>
          <w:b/>
          <w:sz w:val="20"/>
        </w:rPr>
        <w:t>4 : Database Management Systems (SYSTEM)</w:t>
      </w:r>
    </w:p>
    <w:p w:rsidR="003E2536" w:rsidRDefault="003E2536">
      <w:pPr>
        <w:pStyle w:val="BodyText"/>
        <w:spacing w:before="1"/>
        <w:ind w:left="0"/>
        <w:rPr>
          <w:b/>
        </w:rPr>
      </w:pPr>
    </w:p>
    <w:p w:rsidR="003E2536" w:rsidRDefault="001262FB">
      <w:pPr>
        <w:pStyle w:val="BodyText"/>
        <w:ind w:right="124"/>
        <w:jc w:val="both"/>
      </w:pPr>
      <w:r>
        <w:rPr>
          <w:b/>
        </w:rPr>
        <w:t xml:space="preserve">Course Objective: </w:t>
      </w:r>
      <w:r>
        <w:t>The objective of this course is to provide an overview of Database Concepts, different type of databases and use of oracle to implement Database Concepts.</w:t>
      </w:r>
    </w:p>
    <w:p w:rsidR="003E2536" w:rsidRDefault="003E2536">
      <w:pPr>
        <w:pStyle w:val="BodyText"/>
        <w:ind w:left="0"/>
        <w:rPr>
          <w:sz w:val="24"/>
        </w:rPr>
      </w:pPr>
    </w:p>
    <w:p w:rsidR="003E2536" w:rsidRDefault="001262FB">
      <w:pPr>
        <w:pStyle w:val="Heading3"/>
        <w:spacing w:before="194" w:line="243" w:lineRule="exact"/>
        <w:jc w:val="both"/>
      </w:pPr>
      <w:r>
        <w:t>Unit – I: Database Concepts and Modeling:</w:t>
      </w:r>
    </w:p>
    <w:p w:rsidR="003E2536" w:rsidRDefault="001262FB">
      <w:pPr>
        <w:pStyle w:val="BodyText"/>
        <w:ind w:right="116"/>
        <w:jc w:val="both"/>
      </w:pPr>
      <w:r>
        <w:t>Introduction - data, database, DBMS, Database users and administrators, history of database systems, Overview of Client/Server Technology: 3 Tier architecture, data modeling, hierarchical, network, object oriented, Introduction to distributed databases. Relational Data structure: tuple, attributes, set; relational algebra operators, entity relationship diagrams, design of E-R Schema, E- R Schema to tables.</w:t>
      </w:r>
    </w:p>
    <w:p w:rsidR="003E2536" w:rsidRDefault="003E2536">
      <w:pPr>
        <w:pStyle w:val="BodyText"/>
        <w:spacing w:before="1"/>
        <w:ind w:left="0"/>
      </w:pPr>
    </w:p>
    <w:p w:rsidR="003E2536" w:rsidRDefault="001262FB">
      <w:pPr>
        <w:pStyle w:val="Heading3"/>
        <w:spacing w:line="243" w:lineRule="exact"/>
        <w:jc w:val="both"/>
      </w:pPr>
      <w:r>
        <w:t>Unit – II: Relational Languages and Relational Database:</w:t>
      </w:r>
    </w:p>
    <w:p w:rsidR="003E2536" w:rsidRDefault="001262FB">
      <w:pPr>
        <w:pStyle w:val="BodyText"/>
        <w:ind w:right="114"/>
        <w:jc w:val="both"/>
      </w:pPr>
      <w:r>
        <w:t>Functional dependence: normal forms, integrity constraints, domain, referential integrity, Codd’s rules. Elementary operations, set operations, aggregate functions, null values, nested sub queries, derived relations, views, joined relations, DDL, embedded SQL, QBE, QUEL, Advantages and limitations of RDBMS</w:t>
      </w:r>
    </w:p>
    <w:p w:rsidR="003E2536" w:rsidRDefault="003E2536">
      <w:pPr>
        <w:pStyle w:val="BodyText"/>
        <w:spacing w:before="1"/>
        <w:ind w:left="0"/>
      </w:pPr>
    </w:p>
    <w:p w:rsidR="003E2536" w:rsidRDefault="001262FB">
      <w:pPr>
        <w:pStyle w:val="Heading3"/>
        <w:spacing w:line="243" w:lineRule="exact"/>
        <w:jc w:val="both"/>
      </w:pPr>
      <w:r>
        <w:t>Unit – III: Transaction Processing:</w:t>
      </w:r>
    </w:p>
    <w:p w:rsidR="003E2536" w:rsidRDefault="001262FB">
      <w:pPr>
        <w:pStyle w:val="BodyText"/>
        <w:ind w:right="122"/>
        <w:jc w:val="both"/>
      </w:pPr>
      <w:r>
        <w:t>Transaction concepts, states, atomicity, durability, Serializability, isolation, transaction definition in SQL, concurrency control, locking, deadlock, handling, recovery systems, log based shadow paging.</w:t>
      </w:r>
    </w:p>
    <w:p w:rsidR="003E2536" w:rsidRDefault="003E2536">
      <w:pPr>
        <w:pStyle w:val="BodyText"/>
        <w:ind w:left="0"/>
      </w:pPr>
    </w:p>
    <w:p w:rsidR="003E2536" w:rsidRDefault="001262FB">
      <w:pPr>
        <w:pStyle w:val="Heading3"/>
        <w:spacing w:before="1" w:line="243" w:lineRule="exact"/>
        <w:jc w:val="both"/>
      </w:pPr>
      <w:r>
        <w:t>Unit – IV: Distributed and Special Database:</w:t>
      </w:r>
    </w:p>
    <w:p w:rsidR="003E2536" w:rsidRDefault="001262FB">
      <w:pPr>
        <w:pStyle w:val="BodyText"/>
        <w:spacing w:line="276" w:lineRule="auto"/>
        <w:ind w:right="118"/>
        <w:jc w:val="both"/>
      </w:pPr>
      <w:r>
        <w:t>Distributed data storage, network transparency, distributed query processing, commit protocols, concurrency controls, deadlock handling. Data analysis, data mining, data warehousing, spatial and geographical, multimedia database, mobility and personal database, distributed information system. World Wide Web,</w:t>
      </w:r>
      <w:r>
        <w:rPr>
          <w:spacing w:val="-4"/>
        </w:rPr>
        <w:t xml:space="preserve"> </w:t>
      </w:r>
      <w:r>
        <w:t>OLAP</w:t>
      </w:r>
    </w:p>
    <w:p w:rsidR="003E2536" w:rsidRDefault="001262FB">
      <w:pPr>
        <w:pStyle w:val="Heading3"/>
        <w:spacing w:before="199" w:line="243" w:lineRule="exact"/>
        <w:jc w:val="both"/>
      </w:pPr>
      <w:r>
        <w:t>Unit – V: ORACLE:</w:t>
      </w:r>
    </w:p>
    <w:p w:rsidR="003E2536" w:rsidRDefault="001262FB">
      <w:pPr>
        <w:pStyle w:val="BodyText"/>
        <w:ind w:right="117"/>
        <w:jc w:val="both"/>
      </w:pPr>
      <w:r>
        <w:t>Introduction: SQL-SQL commands for data definition &amp; data manipulation, views-procedures indexing, PL/SQL, forms design process, triggers, SQL report writer, SQL menus, Approach and Advantages –Exception Handling – Procedures - Functions- Packages - Triggers.</w:t>
      </w:r>
    </w:p>
    <w:p w:rsidR="003E2536" w:rsidRDefault="003E2536">
      <w:pPr>
        <w:pStyle w:val="BodyText"/>
        <w:ind w:left="0"/>
        <w:rPr>
          <w:sz w:val="24"/>
        </w:rPr>
      </w:pPr>
    </w:p>
    <w:p w:rsidR="003E2536" w:rsidRDefault="001262FB">
      <w:pPr>
        <w:pStyle w:val="Heading3"/>
        <w:spacing w:before="196"/>
        <w:jc w:val="both"/>
      </w:pPr>
      <w:r>
        <w:t>Suggested Books:</w:t>
      </w:r>
    </w:p>
    <w:p w:rsidR="003E2536" w:rsidRDefault="003E2536">
      <w:pPr>
        <w:pStyle w:val="BodyText"/>
        <w:spacing w:before="10"/>
        <w:ind w:left="0"/>
        <w:rPr>
          <w:b/>
          <w:sz w:val="19"/>
        </w:rPr>
      </w:pPr>
    </w:p>
    <w:p w:rsidR="003E2536" w:rsidRDefault="001262FB">
      <w:pPr>
        <w:pStyle w:val="ListParagraph"/>
        <w:numPr>
          <w:ilvl w:val="0"/>
          <w:numId w:val="6"/>
        </w:numPr>
        <w:tabs>
          <w:tab w:val="left" w:pos="490"/>
        </w:tabs>
        <w:ind w:right="903" w:firstLine="0"/>
        <w:rPr>
          <w:sz w:val="20"/>
        </w:rPr>
      </w:pPr>
      <w:r>
        <w:rPr>
          <w:sz w:val="20"/>
        </w:rPr>
        <w:t>Lee Chao, “Database Development and Management”, 2016, Special Indian Ed.</w:t>
      </w:r>
      <w:r>
        <w:rPr>
          <w:spacing w:val="-32"/>
          <w:sz w:val="20"/>
        </w:rPr>
        <w:t xml:space="preserve"> </w:t>
      </w:r>
      <w:r>
        <w:rPr>
          <w:sz w:val="20"/>
        </w:rPr>
        <w:t>Auerbach Publications.</w:t>
      </w:r>
    </w:p>
    <w:p w:rsidR="003E2536" w:rsidRDefault="001262FB">
      <w:pPr>
        <w:pStyle w:val="ListParagraph"/>
        <w:numPr>
          <w:ilvl w:val="0"/>
          <w:numId w:val="6"/>
        </w:numPr>
        <w:tabs>
          <w:tab w:val="left" w:pos="490"/>
        </w:tabs>
        <w:spacing w:before="2"/>
        <w:ind w:right="462" w:firstLine="0"/>
        <w:rPr>
          <w:sz w:val="20"/>
        </w:rPr>
      </w:pPr>
      <w:r>
        <w:rPr>
          <w:sz w:val="20"/>
        </w:rPr>
        <w:t>Abraham Shibershatz, Henry F. Korth &amp; S Sudershan- “Data Base System Concepts”, McGraw Hill.2015</w:t>
      </w:r>
    </w:p>
    <w:p w:rsidR="003E2536" w:rsidRDefault="001262FB">
      <w:pPr>
        <w:pStyle w:val="ListParagraph"/>
        <w:numPr>
          <w:ilvl w:val="0"/>
          <w:numId w:val="6"/>
        </w:numPr>
        <w:tabs>
          <w:tab w:val="left" w:pos="490"/>
        </w:tabs>
        <w:spacing w:before="1" w:line="243" w:lineRule="exact"/>
        <w:ind w:left="489"/>
        <w:rPr>
          <w:sz w:val="20"/>
        </w:rPr>
      </w:pPr>
      <w:r>
        <w:rPr>
          <w:sz w:val="20"/>
        </w:rPr>
        <w:t>Rob &amp; Coronel, “Database Systems”, Thomson.</w:t>
      </w:r>
      <w:r>
        <w:rPr>
          <w:spacing w:val="-9"/>
          <w:sz w:val="20"/>
        </w:rPr>
        <w:t xml:space="preserve"> </w:t>
      </w:r>
      <w:r>
        <w:rPr>
          <w:sz w:val="20"/>
        </w:rPr>
        <w:t>2015</w:t>
      </w:r>
    </w:p>
    <w:p w:rsidR="003E2536" w:rsidRDefault="001262FB">
      <w:pPr>
        <w:pStyle w:val="ListParagraph"/>
        <w:numPr>
          <w:ilvl w:val="0"/>
          <w:numId w:val="6"/>
        </w:numPr>
        <w:tabs>
          <w:tab w:val="left" w:pos="490"/>
        </w:tabs>
        <w:spacing w:line="243" w:lineRule="exact"/>
        <w:ind w:left="489"/>
        <w:rPr>
          <w:sz w:val="20"/>
        </w:rPr>
      </w:pPr>
      <w:r>
        <w:rPr>
          <w:sz w:val="20"/>
        </w:rPr>
        <w:t>Page, Jr. Special edition Using Oracle 8/8i, Prentice Hall-</w:t>
      </w:r>
      <w:r>
        <w:rPr>
          <w:spacing w:val="-9"/>
          <w:sz w:val="20"/>
        </w:rPr>
        <w:t xml:space="preserve"> </w:t>
      </w:r>
      <w:r>
        <w:rPr>
          <w:sz w:val="20"/>
        </w:rPr>
        <w:t>2015</w:t>
      </w:r>
    </w:p>
    <w:p w:rsidR="003E2536" w:rsidRDefault="001262FB">
      <w:pPr>
        <w:pStyle w:val="ListParagraph"/>
        <w:numPr>
          <w:ilvl w:val="0"/>
          <w:numId w:val="6"/>
        </w:numPr>
        <w:tabs>
          <w:tab w:val="left" w:pos="490"/>
        </w:tabs>
        <w:spacing w:line="243" w:lineRule="exact"/>
        <w:ind w:left="489"/>
        <w:rPr>
          <w:sz w:val="20"/>
        </w:rPr>
      </w:pPr>
      <w:r>
        <w:rPr>
          <w:sz w:val="20"/>
        </w:rPr>
        <w:t>Narayan S. Umanath &amp; Richard W. Scamwell, “Data Modeling and Data Base Design”,</w:t>
      </w:r>
      <w:r>
        <w:rPr>
          <w:spacing w:val="-22"/>
          <w:sz w:val="20"/>
        </w:rPr>
        <w:t xml:space="preserve"> </w:t>
      </w:r>
      <w:r>
        <w:rPr>
          <w:sz w:val="20"/>
        </w:rPr>
        <w:t>Thomson</w:t>
      </w:r>
    </w:p>
    <w:p w:rsidR="003E2536" w:rsidRDefault="001262FB">
      <w:pPr>
        <w:pStyle w:val="BodyText"/>
        <w:spacing w:line="243" w:lineRule="exact"/>
      </w:pPr>
      <w:r>
        <w:t>– India Edition. 2014</w:t>
      </w:r>
    </w:p>
    <w:p w:rsidR="003E2536" w:rsidRDefault="001262FB">
      <w:pPr>
        <w:pStyle w:val="ListParagraph"/>
        <w:numPr>
          <w:ilvl w:val="0"/>
          <w:numId w:val="6"/>
        </w:numPr>
        <w:tabs>
          <w:tab w:val="left" w:pos="490"/>
        </w:tabs>
        <w:spacing w:before="1" w:line="243" w:lineRule="exact"/>
        <w:ind w:left="489"/>
        <w:rPr>
          <w:sz w:val="20"/>
        </w:rPr>
      </w:pPr>
      <w:r>
        <w:rPr>
          <w:sz w:val="20"/>
        </w:rPr>
        <w:t>Lemme &amp; Colby, “Implementing and Managing Oracle Databases”, Prentice</w:t>
      </w:r>
      <w:r>
        <w:rPr>
          <w:spacing w:val="-15"/>
          <w:sz w:val="20"/>
        </w:rPr>
        <w:t xml:space="preserve"> </w:t>
      </w:r>
      <w:r>
        <w:rPr>
          <w:sz w:val="20"/>
        </w:rPr>
        <w:t>Hall.2014</w:t>
      </w:r>
    </w:p>
    <w:p w:rsidR="003E2536" w:rsidRDefault="001262FB">
      <w:pPr>
        <w:pStyle w:val="ListParagraph"/>
        <w:numPr>
          <w:ilvl w:val="0"/>
          <w:numId w:val="6"/>
        </w:numPr>
        <w:tabs>
          <w:tab w:val="left" w:pos="490"/>
        </w:tabs>
        <w:spacing w:line="243" w:lineRule="exact"/>
        <w:ind w:left="489"/>
        <w:rPr>
          <w:sz w:val="20"/>
        </w:rPr>
      </w:pPr>
      <w:r>
        <w:rPr>
          <w:sz w:val="20"/>
        </w:rPr>
        <w:t>Hansen &amp; Hansen, “Database Management &amp; Design”, Prentice Hall.</w:t>
      </w:r>
      <w:r>
        <w:rPr>
          <w:spacing w:val="-9"/>
          <w:sz w:val="20"/>
        </w:rPr>
        <w:t xml:space="preserve"> </w:t>
      </w:r>
      <w:r>
        <w:rPr>
          <w:sz w:val="20"/>
        </w:rPr>
        <w:t>2014</w:t>
      </w:r>
    </w:p>
    <w:p w:rsidR="003E2536" w:rsidRDefault="003E2536">
      <w:pPr>
        <w:spacing w:line="243" w:lineRule="exact"/>
        <w:rPr>
          <w:sz w:val="20"/>
        </w:rPr>
        <w:sectPr w:rsidR="003E2536">
          <w:pgSz w:w="12240" w:h="15840"/>
          <w:pgMar w:top="380" w:right="600" w:bottom="1200" w:left="1220" w:header="0" w:footer="935" w:gutter="0"/>
          <w:cols w:space="720"/>
        </w:sectPr>
      </w:pPr>
    </w:p>
    <w:p w:rsidR="003E2536" w:rsidRDefault="001262FB">
      <w:pPr>
        <w:pStyle w:val="Heading3"/>
        <w:spacing w:before="83"/>
        <w:ind w:left="2177" w:right="2081"/>
        <w:jc w:val="center"/>
      </w:pPr>
      <w:r>
        <w:lastRenderedPageBreak/>
        <w:t>RDBMS – LAB Oracle – Practical Syllabus</w:t>
      </w:r>
    </w:p>
    <w:p w:rsidR="003E2536" w:rsidRDefault="003E2536">
      <w:pPr>
        <w:pStyle w:val="BodyText"/>
        <w:spacing w:before="11"/>
        <w:ind w:left="0"/>
        <w:rPr>
          <w:b/>
          <w:sz w:val="19"/>
        </w:rPr>
      </w:pPr>
    </w:p>
    <w:p w:rsidR="003E2536" w:rsidRDefault="001262FB">
      <w:pPr>
        <w:pStyle w:val="ListParagraph"/>
        <w:numPr>
          <w:ilvl w:val="0"/>
          <w:numId w:val="5"/>
        </w:numPr>
        <w:tabs>
          <w:tab w:val="left" w:pos="490"/>
        </w:tabs>
        <w:spacing w:before="1" w:line="243" w:lineRule="exact"/>
        <w:rPr>
          <w:sz w:val="20"/>
        </w:rPr>
      </w:pPr>
      <w:r>
        <w:rPr>
          <w:sz w:val="20"/>
        </w:rPr>
        <w:t>Creating Tables &amp; Applying All</w:t>
      </w:r>
      <w:r>
        <w:rPr>
          <w:spacing w:val="-1"/>
          <w:sz w:val="20"/>
        </w:rPr>
        <w:t xml:space="preserve"> </w:t>
      </w:r>
      <w:r>
        <w:rPr>
          <w:sz w:val="20"/>
        </w:rPr>
        <w:t>Constraints</w:t>
      </w:r>
    </w:p>
    <w:p w:rsidR="003E2536" w:rsidRDefault="001262FB">
      <w:pPr>
        <w:pStyle w:val="ListParagraph"/>
        <w:numPr>
          <w:ilvl w:val="0"/>
          <w:numId w:val="5"/>
        </w:numPr>
        <w:tabs>
          <w:tab w:val="left" w:pos="492"/>
        </w:tabs>
        <w:spacing w:line="243" w:lineRule="exact"/>
        <w:ind w:left="491" w:hanging="272"/>
        <w:rPr>
          <w:sz w:val="20"/>
        </w:rPr>
      </w:pPr>
      <w:r>
        <w:rPr>
          <w:sz w:val="20"/>
        </w:rPr>
        <w:t>Inserting Data into</w:t>
      </w:r>
      <w:r>
        <w:rPr>
          <w:spacing w:val="-3"/>
          <w:sz w:val="20"/>
        </w:rPr>
        <w:t xml:space="preserve"> </w:t>
      </w:r>
      <w:r>
        <w:rPr>
          <w:sz w:val="20"/>
        </w:rPr>
        <w:t>Tables</w:t>
      </w:r>
    </w:p>
    <w:p w:rsidR="003E2536" w:rsidRDefault="001262FB">
      <w:pPr>
        <w:pStyle w:val="ListParagraph"/>
        <w:numPr>
          <w:ilvl w:val="0"/>
          <w:numId w:val="5"/>
        </w:numPr>
        <w:tabs>
          <w:tab w:val="left" w:pos="490"/>
        </w:tabs>
        <w:spacing w:before="1" w:line="243" w:lineRule="exact"/>
        <w:rPr>
          <w:sz w:val="20"/>
        </w:rPr>
      </w:pPr>
      <w:r>
        <w:rPr>
          <w:sz w:val="20"/>
        </w:rPr>
        <w:t>Updating</w:t>
      </w:r>
      <w:r>
        <w:rPr>
          <w:spacing w:val="-1"/>
          <w:sz w:val="20"/>
        </w:rPr>
        <w:t xml:space="preserve"> </w:t>
      </w:r>
      <w:r>
        <w:rPr>
          <w:sz w:val="20"/>
        </w:rPr>
        <w:t>Tables</w:t>
      </w:r>
    </w:p>
    <w:p w:rsidR="003E2536" w:rsidRDefault="001262FB">
      <w:pPr>
        <w:pStyle w:val="ListParagraph"/>
        <w:numPr>
          <w:ilvl w:val="0"/>
          <w:numId w:val="5"/>
        </w:numPr>
        <w:tabs>
          <w:tab w:val="left" w:pos="490"/>
        </w:tabs>
        <w:spacing w:line="242" w:lineRule="exact"/>
        <w:rPr>
          <w:sz w:val="20"/>
        </w:rPr>
      </w:pPr>
      <w:r>
        <w:rPr>
          <w:sz w:val="20"/>
        </w:rPr>
        <w:t>Alias</w:t>
      </w:r>
      <w:r>
        <w:rPr>
          <w:spacing w:val="-2"/>
          <w:sz w:val="20"/>
        </w:rPr>
        <w:t xml:space="preserve"> </w:t>
      </w:r>
      <w:r>
        <w:rPr>
          <w:sz w:val="20"/>
        </w:rPr>
        <w:t>Table</w:t>
      </w:r>
    </w:p>
    <w:p w:rsidR="003E2536" w:rsidRDefault="001262FB">
      <w:pPr>
        <w:pStyle w:val="ListParagraph"/>
        <w:numPr>
          <w:ilvl w:val="0"/>
          <w:numId w:val="5"/>
        </w:numPr>
        <w:tabs>
          <w:tab w:val="left" w:pos="490"/>
        </w:tabs>
        <w:spacing w:line="243" w:lineRule="exact"/>
        <w:rPr>
          <w:sz w:val="20"/>
        </w:rPr>
      </w:pPr>
      <w:r>
        <w:rPr>
          <w:sz w:val="20"/>
        </w:rPr>
        <w:t>Deleting Data From</w:t>
      </w:r>
      <w:r>
        <w:rPr>
          <w:spacing w:val="1"/>
          <w:sz w:val="20"/>
        </w:rPr>
        <w:t xml:space="preserve"> </w:t>
      </w:r>
      <w:r>
        <w:rPr>
          <w:sz w:val="20"/>
        </w:rPr>
        <w:t>Table</w:t>
      </w:r>
    </w:p>
    <w:p w:rsidR="003E2536" w:rsidRDefault="001262FB">
      <w:pPr>
        <w:pStyle w:val="ListParagraph"/>
        <w:numPr>
          <w:ilvl w:val="0"/>
          <w:numId w:val="5"/>
        </w:numPr>
        <w:tabs>
          <w:tab w:val="left" w:pos="490"/>
        </w:tabs>
        <w:spacing w:before="2" w:line="243" w:lineRule="exact"/>
        <w:rPr>
          <w:sz w:val="20"/>
        </w:rPr>
      </w:pPr>
      <w:r>
        <w:rPr>
          <w:sz w:val="20"/>
        </w:rPr>
        <w:t>Drop Table</w:t>
      </w:r>
    </w:p>
    <w:p w:rsidR="003E2536" w:rsidRDefault="001262FB">
      <w:pPr>
        <w:pStyle w:val="ListParagraph"/>
        <w:numPr>
          <w:ilvl w:val="0"/>
          <w:numId w:val="5"/>
        </w:numPr>
        <w:tabs>
          <w:tab w:val="left" w:pos="490"/>
        </w:tabs>
        <w:ind w:left="498" w:right="5383" w:hanging="279"/>
        <w:rPr>
          <w:sz w:val="20"/>
        </w:rPr>
      </w:pPr>
      <w:r>
        <w:rPr>
          <w:sz w:val="20"/>
        </w:rPr>
        <w:t>Working with All SQL Queries using functions (Number, string functions</w:t>
      </w:r>
      <w:r>
        <w:rPr>
          <w:spacing w:val="-5"/>
          <w:sz w:val="20"/>
        </w:rPr>
        <w:t xml:space="preserve"> </w:t>
      </w:r>
      <w:r>
        <w:rPr>
          <w:sz w:val="20"/>
        </w:rPr>
        <w:t>etc.)</w:t>
      </w:r>
    </w:p>
    <w:p w:rsidR="003E2536" w:rsidRDefault="001262FB">
      <w:pPr>
        <w:pStyle w:val="ListParagraph"/>
        <w:numPr>
          <w:ilvl w:val="0"/>
          <w:numId w:val="5"/>
        </w:numPr>
        <w:tabs>
          <w:tab w:val="left" w:pos="490"/>
        </w:tabs>
        <w:spacing w:line="242" w:lineRule="exact"/>
        <w:rPr>
          <w:sz w:val="20"/>
        </w:rPr>
      </w:pPr>
      <w:r>
        <w:rPr>
          <w:sz w:val="20"/>
        </w:rPr>
        <w:t>Working with sub</w:t>
      </w:r>
      <w:r>
        <w:rPr>
          <w:spacing w:val="-1"/>
          <w:sz w:val="20"/>
        </w:rPr>
        <w:t xml:space="preserve"> </w:t>
      </w:r>
      <w:r>
        <w:rPr>
          <w:sz w:val="20"/>
        </w:rPr>
        <w:t>queries</w:t>
      </w:r>
    </w:p>
    <w:p w:rsidR="003E2536" w:rsidRDefault="001262FB">
      <w:pPr>
        <w:pStyle w:val="ListParagraph"/>
        <w:numPr>
          <w:ilvl w:val="0"/>
          <w:numId w:val="5"/>
        </w:numPr>
        <w:tabs>
          <w:tab w:val="left" w:pos="490"/>
        </w:tabs>
        <w:spacing w:before="2" w:line="243" w:lineRule="exact"/>
        <w:rPr>
          <w:sz w:val="20"/>
        </w:rPr>
      </w:pPr>
      <w:r>
        <w:rPr>
          <w:sz w:val="20"/>
        </w:rPr>
        <w:t>Working with</w:t>
      </w:r>
      <w:r>
        <w:rPr>
          <w:spacing w:val="-1"/>
          <w:sz w:val="20"/>
        </w:rPr>
        <w:t xml:space="preserve"> </w:t>
      </w:r>
      <w:r>
        <w:rPr>
          <w:sz w:val="20"/>
        </w:rPr>
        <w:t>Joins</w:t>
      </w:r>
    </w:p>
    <w:p w:rsidR="003E2536" w:rsidRDefault="001262FB">
      <w:pPr>
        <w:pStyle w:val="ListParagraph"/>
        <w:numPr>
          <w:ilvl w:val="0"/>
          <w:numId w:val="5"/>
        </w:numPr>
        <w:tabs>
          <w:tab w:val="left" w:pos="617"/>
        </w:tabs>
        <w:spacing w:line="242" w:lineRule="exact"/>
        <w:ind w:left="616" w:hanging="397"/>
        <w:rPr>
          <w:sz w:val="20"/>
        </w:rPr>
      </w:pPr>
      <w:r>
        <w:rPr>
          <w:sz w:val="20"/>
        </w:rPr>
        <w:t>Creating</w:t>
      </w:r>
      <w:r>
        <w:rPr>
          <w:spacing w:val="-1"/>
          <w:sz w:val="20"/>
        </w:rPr>
        <w:t xml:space="preserve"> </w:t>
      </w:r>
      <w:r>
        <w:rPr>
          <w:sz w:val="20"/>
        </w:rPr>
        <w:t>Views</w:t>
      </w:r>
    </w:p>
    <w:p w:rsidR="003E2536" w:rsidRDefault="001262FB">
      <w:pPr>
        <w:pStyle w:val="ListParagraph"/>
        <w:numPr>
          <w:ilvl w:val="0"/>
          <w:numId w:val="5"/>
        </w:numPr>
        <w:tabs>
          <w:tab w:val="left" w:pos="617"/>
        </w:tabs>
        <w:spacing w:line="242" w:lineRule="exact"/>
        <w:ind w:left="616" w:hanging="397"/>
        <w:rPr>
          <w:sz w:val="20"/>
        </w:rPr>
      </w:pPr>
      <w:r>
        <w:rPr>
          <w:sz w:val="20"/>
        </w:rPr>
        <w:t>Creating</w:t>
      </w:r>
      <w:r>
        <w:rPr>
          <w:spacing w:val="-1"/>
          <w:sz w:val="20"/>
        </w:rPr>
        <w:t xml:space="preserve"> </w:t>
      </w:r>
      <w:r>
        <w:rPr>
          <w:sz w:val="20"/>
        </w:rPr>
        <w:t>Objects</w:t>
      </w:r>
    </w:p>
    <w:p w:rsidR="003E2536" w:rsidRDefault="001262FB">
      <w:pPr>
        <w:pStyle w:val="BodyText"/>
        <w:spacing w:line="243" w:lineRule="exact"/>
        <w:ind w:left="568"/>
      </w:pPr>
      <w:r>
        <w:t>(i.e. Cluster, Synonyms, Indexes etc.)</w:t>
      </w:r>
    </w:p>
    <w:p w:rsidR="003E2536" w:rsidRDefault="001262FB">
      <w:pPr>
        <w:pStyle w:val="ListParagraph"/>
        <w:numPr>
          <w:ilvl w:val="0"/>
          <w:numId w:val="5"/>
        </w:numPr>
        <w:tabs>
          <w:tab w:val="left" w:pos="617"/>
        </w:tabs>
        <w:spacing w:before="2" w:line="243" w:lineRule="exact"/>
        <w:ind w:left="616" w:hanging="397"/>
        <w:rPr>
          <w:sz w:val="20"/>
        </w:rPr>
      </w:pPr>
      <w:r>
        <w:rPr>
          <w:sz w:val="20"/>
        </w:rPr>
        <w:t>Writing PL/SQL</w:t>
      </w:r>
      <w:r>
        <w:rPr>
          <w:spacing w:val="-3"/>
          <w:sz w:val="20"/>
        </w:rPr>
        <w:t xml:space="preserve"> </w:t>
      </w:r>
      <w:r>
        <w:rPr>
          <w:sz w:val="20"/>
        </w:rPr>
        <w:t>programs</w:t>
      </w:r>
    </w:p>
    <w:p w:rsidR="003E2536" w:rsidRDefault="001262FB">
      <w:pPr>
        <w:pStyle w:val="ListParagraph"/>
        <w:numPr>
          <w:ilvl w:val="0"/>
          <w:numId w:val="5"/>
        </w:numPr>
        <w:tabs>
          <w:tab w:val="left" w:pos="617"/>
        </w:tabs>
        <w:spacing w:line="242" w:lineRule="exact"/>
        <w:ind w:left="616" w:hanging="397"/>
        <w:rPr>
          <w:sz w:val="20"/>
        </w:rPr>
      </w:pPr>
      <w:r>
        <w:rPr>
          <w:sz w:val="20"/>
        </w:rPr>
        <w:t>Creation of Cursors</w:t>
      </w:r>
    </w:p>
    <w:p w:rsidR="003E2536" w:rsidRDefault="001262FB">
      <w:pPr>
        <w:pStyle w:val="ListParagraph"/>
        <w:numPr>
          <w:ilvl w:val="0"/>
          <w:numId w:val="5"/>
        </w:numPr>
        <w:tabs>
          <w:tab w:val="left" w:pos="617"/>
        </w:tabs>
        <w:spacing w:line="243" w:lineRule="exact"/>
        <w:ind w:left="616" w:hanging="397"/>
        <w:rPr>
          <w:sz w:val="20"/>
        </w:rPr>
      </w:pPr>
      <w:r>
        <w:rPr>
          <w:sz w:val="20"/>
        </w:rPr>
        <w:t>Creation of Functions.</w:t>
      </w:r>
    </w:p>
    <w:p w:rsidR="003E2536" w:rsidRDefault="001262FB">
      <w:pPr>
        <w:pStyle w:val="ListParagraph"/>
        <w:numPr>
          <w:ilvl w:val="0"/>
          <w:numId w:val="5"/>
        </w:numPr>
        <w:tabs>
          <w:tab w:val="left" w:pos="617"/>
        </w:tabs>
        <w:spacing w:before="2" w:line="243" w:lineRule="exact"/>
        <w:ind w:left="616" w:hanging="397"/>
        <w:rPr>
          <w:sz w:val="20"/>
        </w:rPr>
      </w:pPr>
      <w:r>
        <w:rPr>
          <w:sz w:val="20"/>
        </w:rPr>
        <w:t>Creation of Procedures.</w:t>
      </w:r>
    </w:p>
    <w:p w:rsidR="003E2536" w:rsidRDefault="001262FB">
      <w:pPr>
        <w:pStyle w:val="ListParagraph"/>
        <w:numPr>
          <w:ilvl w:val="0"/>
          <w:numId w:val="5"/>
        </w:numPr>
        <w:tabs>
          <w:tab w:val="left" w:pos="617"/>
        </w:tabs>
        <w:spacing w:line="242" w:lineRule="exact"/>
        <w:ind w:left="616" w:hanging="397"/>
        <w:rPr>
          <w:sz w:val="20"/>
        </w:rPr>
      </w:pPr>
      <w:r>
        <w:rPr>
          <w:sz w:val="20"/>
        </w:rPr>
        <w:t>Creation of Triggers</w:t>
      </w:r>
    </w:p>
    <w:p w:rsidR="003E2536" w:rsidRDefault="001262FB">
      <w:pPr>
        <w:pStyle w:val="ListParagraph"/>
        <w:numPr>
          <w:ilvl w:val="0"/>
          <w:numId w:val="5"/>
        </w:numPr>
        <w:tabs>
          <w:tab w:val="left" w:pos="617"/>
        </w:tabs>
        <w:spacing w:line="242" w:lineRule="exact"/>
        <w:ind w:left="616" w:hanging="397"/>
        <w:rPr>
          <w:sz w:val="20"/>
        </w:rPr>
      </w:pPr>
      <w:r>
        <w:rPr>
          <w:sz w:val="20"/>
        </w:rPr>
        <w:t>Generation of SQL report</w:t>
      </w:r>
    </w:p>
    <w:p w:rsidR="003E2536" w:rsidRDefault="001262FB">
      <w:pPr>
        <w:pStyle w:val="ListParagraph"/>
        <w:numPr>
          <w:ilvl w:val="0"/>
          <w:numId w:val="5"/>
        </w:numPr>
        <w:tabs>
          <w:tab w:val="left" w:pos="617"/>
        </w:tabs>
        <w:spacing w:line="243" w:lineRule="exact"/>
        <w:ind w:left="616" w:hanging="397"/>
        <w:rPr>
          <w:sz w:val="20"/>
        </w:rPr>
      </w:pPr>
      <w:r>
        <w:rPr>
          <w:sz w:val="20"/>
        </w:rPr>
        <w:t>Creating forms and working with different</w:t>
      </w:r>
      <w:r>
        <w:rPr>
          <w:spacing w:val="-3"/>
          <w:sz w:val="20"/>
        </w:rPr>
        <w:t xml:space="preserve"> </w:t>
      </w:r>
      <w:r>
        <w:rPr>
          <w:sz w:val="20"/>
        </w:rPr>
        <w:t>objects.</w:t>
      </w:r>
    </w:p>
    <w:p w:rsidR="003E2536" w:rsidRDefault="001262FB">
      <w:pPr>
        <w:pStyle w:val="ListParagraph"/>
        <w:numPr>
          <w:ilvl w:val="0"/>
          <w:numId w:val="5"/>
        </w:numPr>
        <w:tabs>
          <w:tab w:val="left" w:pos="617"/>
        </w:tabs>
        <w:spacing w:before="1" w:line="243" w:lineRule="exact"/>
        <w:ind w:left="616" w:hanging="397"/>
        <w:rPr>
          <w:sz w:val="20"/>
        </w:rPr>
      </w:pPr>
      <w:r>
        <w:rPr>
          <w:sz w:val="20"/>
        </w:rPr>
        <w:t>Graphics</w:t>
      </w:r>
    </w:p>
    <w:p w:rsidR="003E2536" w:rsidRDefault="001262FB">
      <w:pPr>
        <w:pStyle w:val="ListParagraph"/>
        <w:numPr>
          <w:ilvl w:val="0"/>
          <w:numId w:val="5"/>
        </w:numPr>
        <w:tabs>
          <w:tab w:val="left" w:pos="617"/>
        </w:tabs>
        <w:spacing w:line="243" w:lineRule="exact"/>
        <w:ind w:left="616" w:hanging="397"/>
        <w:rPr>
          <w:sz w:val="20"/>
        </w:rPr>
      </w:pPr>
      <w:r>
        <w:rPr>
          <w:sz w:val="20"/>
        </w:rPr>
        <w:t>Reports.</w:t>
      </w:r>
    </w:p>
    <w:p w:rsidR="003E2536" w:rsidRDefault="003E2536">
      <w:pPr>
        <w:spacing w:line="243" w:lineRule="exact"/>
        <w:rPr>
          <w:sz w:val="20"/>
        </w:rPr>
        <w:sectPr w:rsidR="003E2536">
          <w:pgSz w:w="12240" w:h="15840"/>
          <w:pgMar w:top="1340" w:right="600" w:bottom="1200" w:left="1220" w:header="0" w:footer="935" w:gutter="0"/>
          <w:cols w:space="720"/>
        </w:sectPr>
      </w:pPr>
    </w:p>
    <w:p w:rsidR="003E2536" w:rsidRDefault="001262FB">
      <w:pPr>
        <w:pStyle w:val="Heading3"/>
        <w:spacing w:before="79"/>
        <w:ind w:left="2049" w:right="1953" w:firstLine="387"/>
      </w:pPr>
      <w:r>
        <w:lastRenderedPageBreak/>
        <w:t>Master of Business Administration (MBA) Syllabus Paper Code – MB 405 – 1 Discipline Specific Elective -IV</w:t>
      </w:r>
    </w:p>
    <w:p w:rsidR="003E2536" w:rsidRDefault="003E2536">
      <w:pPr>
        <w:pStyle w:val="BodyText"/>
        <w:spacing w:before="10"/>
        <w:ind w:left="0"/>
        <w:rPr>
          <w:b/>
          <w:sz w:val="11"/>
        </w:rPr>
      </w:pPr>
    </w:p>
    <w:p w:rsidR="003E2536" w:rsidRDefault="001262FB">
      <w:pPr>
        <w:spacing w:before="100" w:line="243" w:lineRule="exact"/>
        <w:ind w:left="2178" w:right="2078"/>
        <w:jc w:val="center"/>
        <w:rPr>
          <w:b/>
          <w:sz w:val="20"/>
        </w:rPr>
      </w:pPr>
      <w:r>
        <w:rPr>
          <w:b/>
          <w:sz w:val="20"/>
        </w:rPr>
        <w:t>1: BANKING AND INSURANCE (FINANCE)</w:t>
      </w:r>
    </w:p>
    <w:p w:rsidR="003E2536" w:rsidRDefault="001262FB">
      <w:pPr>
        <w:spacing w:line="243" w:lineRule="exact"/>
        <w:ind w:left="220"/>
        <w:rPr>
          <w:b/>
          <w:sz w:val="20"/>
        </w:rPr>
      </w:pPr>
      <w:r>
        <w:rPr>
          <w:b/>
          <w:sz w:val="20"/>
        </w:rPr>
        <w:t>Course Objectives:</w:t>
      </w:r>
    </w:p>
    <w:p w:rsidR="003E2536" w:rsidRDefault="003E2536">
      <w:pPr>
        <w:pStyle w:val="BodyText"/>
        <w:spacing w:before="4"/>
        <w:ind w:left="0"/>
        <w:rPr>
          <w:b/>
          <w:sz w:val="11"/>
        </w:rPr>
      </w:pPr>
    </w:p>
    <w:p w:rsidR="003E2536" w:rsidRDefault="001262FB">
      <w:pPr>
        <w:pStyle w:val="ListParagraph"/>
        <w:numPr>
          <w:ilvl w:val="1"/>
          <w:numId w:val="5"/>
        </w:numPr>
        <w:tabs>
          <w:tab w:val="left" w:pos="941"/>
        </w:tabs>
        <w:spacing w:before="99"/>
        <w:ind w:hanging="361"/>
        <w:rPr>
          <w:sz w:val="20"/>
        </w:rPr>
      </w:pPr>
      <w:r>
        <w:rPr>
          <w:sz w:val="20"/>
        </w:rPr>
        <w:t>To provide an overview of the structure of banking and insurance business in</w:t>
      </w:r>
      <w:r>
        <w:rPr>
          <w:spacing w:val="-18"/>
          <w:sz w:val="20"/>
        </w:rPr>
        <w:t xml:space="preserve"> </w:t>
      </w:r>
      <w:r>
        <w:rPr>
          <w:sz w:val="20"/>
        </w:rPr>
        <w:t>India.</w:t>
      </w:r>
    </w:p>
    <w:p w:rsidR="003E2536" w:rsidRDefault="001262FB">
      <w:pPr>
        <w:pStyle w:val="ListParagraph"/>
        <w:numPr>
          <w:ilvl w:val="1"/>
          <w:numId w:val="5"/>
        </w:numPr>
        <w:tabs>
          <w:tab w:val="left" w:pos="941"/>
        </w:tabs>
        <w:spacing w:before="38"/>
        <w:ind w:hanging="361"/>
        <w:rPr>
          <w:sz w:val="20"/>
        </w:rPr>
      </w:pPr>
      <w:r>
        <w:rPr>
          <w:sz w:val="20"/>
        </w:rPr>
        <w:t>To describe the products and services in Banking and</w:t>
      </w:r>
      <w:r>
        <w:rPr>
          <w:spacing w:val="-13"/>
          <w:sz w:val="20"/>
        </w:rPr>
        <w:t xml:space="preserve"> </w:t>
      </w:r>
      <w:r>
        <w:rPr>
          <w:sz w:val="20"/>
        </w:rPr>
        <w:t>Insurance</w:t>
      </w:r>
    </w:p>
    <w:p w:rsidR="003E2536" w:rsidRDefault="001262FB">
      <w:pPr>
        <w:pStyle w:val="ListParagraph"/>
        <w:numPr>
          <w:ilvl w:val="1"/>
          <w:numId w:val="5"/>
        </w:numPr>
        <w:tabs>
          <w:tab w:val="left" w:pos="941"/>
        </w:tabs>
        <w:spacing w:before="35"/>
        <w:ind w:hanging="361"/>
        <w:rPr>
          <w:sz w:val="20"/>
        </w:rPr>
      </w:pPr>
      <w:r>
        <w:rPr>
          <w:sz w:val="20"/>
        </w:rPr>
        <w:t>To highlight the regulatory changes and innovations in the Banking and Insurance</w:t>
      </w:r>
      <w:r>
        <w:rPr>
          <w:spacing w:val="-28"/>
          <w:sz w:val="20"/>
        </w:rPr>
        <w:t xml:space="preserve"> </w:t>
      </w:r>
      <w:r>
        <w:rPr>
          <w:sz w:val="20"/>
        </w:rPr>
        <w:t>sectors.</w:t>
      </w:r>
    </w:p>
    <w:p w:rsidR="003E2536" w:rsidRDefault="001262FB">
      <w:pPr>
        <w:pStyle w:val="ListParagraph"/>
        <w:numPr>
          <w:ilvl w:val="1"/>
          <w:numId w:val="5"/>
        </w:numPr>
        <w:tabs>
          <w:tab w:val="left" w:pos="941"/>
        </w:tabs>
        <w:spacing w:before="38"/>
        <w:ind w:hanging="361"/>
        <w:rPr>
          <w:sz w:val="20"/>
        </w:rPr>
      </w:pPr>
      <w:r>
        <w:rPr>
          <w:sz w:val="20"/>
        </w:rPr>
        <w:t>To prepare students for career opportunities in banking and</w:t>
      </w:r>
      <w:r>
        <w:rPr>
          <w:spacing w:val="-15"/>
          <w:sz w:val="20"/>
        </w:rPr>
        <w:t xml:space="preserve"> </w:t>
      </w:r>
      <w:r>
        <w:rPr>
          <w:sz w:val="20"/>
        </w:rPr>
        <w:t>insurance</w:t>
      </w:r>
    </w:p>
    <w:p w:rsidR="003E2536" w:rsidRDefault="003E2536">
      <w:pPr>
        <w:pStyle w:val="BodyText"/>
        <w:spacing w:before="3"/>
        <w:ind w:left="0"/>
        <w:rPr>
          <w:sz w:val="19"/>
        </w:rPr>
      </w:pPr>
    </w:p>
    <w:p w:rsidR="003E2536" w:rsidRDefault="001262FB">
      <w:pPr>
        <w:pStyle w:val="BodyText"/>
        <w:ind w:right="113"/>
        <w:jc w:val="both"/>
      </w:pPr>
      <w:r>
        <w:rPr>
          <w:b/>
        </w:rPr>
        <w:t xml:space="preserve">Unit – I: Introduction to Banking: </w:t>
      </w:r>
      <w:r>
        <w:t>Structure of Indian Banking system- scheduled commercial banks, foreign banks; commercial banks versus payment banks; Types of banking –universal banking, wholesale banking, private banking, retail banking; Evolution of Banking in India– nationalization, banking reforms; financial intermediation by banks; Role of commercial banking and economic development, RBI, Banker-Customer relationship, Functions of a Bank, Banking Sector and organization of Banks; Different types of accounts, Various services offered by banks, Sources of risk in banks; Analyzing banks’ financial</w:t>
      </w:r>
      <w:r>
        <w:rPr>
          <w:spacing w:val="-3"/>
        </w:rPr>
        <w:t xml:space="preserve"> </w:t>
      </w:r>
      <w:r>
        <w:t>statements</w:t>
      </w:r>
    </w:p>
    <w:p w:rsidR="003E2536" w:rsidRDefault="003E2536">
      <w:pPr>
        <w:pStyle w:val="BodyText"/>
        <w:spacing w:before="3"/>
        <w:ind w:left="0"/>
      </w:pPr>
    </w:p>
    <w:p w:rsidR="003E2536" w:rsidRDefault="001262FB">
      <w:pPr>
        <w:pStyle w:val="BodyText"/>
        <w:ind w:right="119"/>
        <w:jc w:val="both"/>
      </w:pPr>
      <w:r>
        <w:rPr>
          <w:b/>
        </w:rPr>
        <w:t xml:space="preserve">Unit –II: Uses of Bank Funds: </w:t>
      </w:r>
      <w:r>
        <w:t>Features of Bank Credit, Different types of accounts, steps to be followed in the assessment of credit worthiness of a prospective borrower, the credit process and management, different types of loans and their features, Loan Pricing: The basic model, pricing of fixed &amp; floating rate loans, cost-benefit loan pricing, Customer Profitability Analysis, NPAs:- concept of gross and net NPAs, causes, implications &amp; recovery of NPAs, Priority sector lending.</w:t>
      </w:r>
    </w:p>
    <w:p w:rsidR="003E2536" w:rsidRDefault="003E2536">
      <w:pPr>
        <w:pStyle w:val="BodyText"/>
        <w:spacing w:before="10"/>
        <w:ind w:left="0"/>
        <w:rPr>
          <w:sz w:val="19"/>
        </w:rPr>
      </w:pPr>
    </w:p>
    <w:p w:rsidR="003E2536" w:rsidRDefault="001262FB">
      <w:pPr>
        <w:pStyle w:val="BodyText"/>
        <w:ind w:right="115"/>
        <w:jc w:val="both"/>
      </w:pPr>
      <w:r>
        <w:rPr>
          <w:b/>
        </w:rPr>
        <w:t xml:space="preserve">Unit – III: Regulation and Innovations in Banking System: </w:t>
      </w:r>
      <w:r>
        <w:t>Regulation of Bank Capital: The need to regulate Bank Capital, Concept of Economic Model, Concept of Regulatory Capital, Basel Accords I,II and III; Banking Innovations:-Core Banking Solution, Retail Banking-Products &amp; Services-Nature, Scope, Future and Strategies, Plastic Money, National Electronic Funds Transfer, ATM, Mobile Banking, M Wallets, Net Banking; Bancassurance; Payment &amp; Settlement systems in Banks – Clearing and Gateways.</w:t>
      </w:r>
    </w:p>
    <w:p w:rsidR="003E2536" w:rsidRDefault="003E2536">
      <w:pPr>
        <w:pStyle w:val="BodyText"/>
        <w:spacing w:before="1"/>
        <w:ind w:left="0"/>
      </w:pPr>
    </w:p>
    <w:p w:rsidR="003E2536" w:rsidRDefault="001262FB">
      <w:pPr>
        <w:pStyle w:val="BodyText"/>
        <w:ind w:right="114"/>
        <w:jc w:val="both"/>
      </w:pPr>
      <w:r>
        <w:rPr>
          <w:b/>
        </w:rPr>
        <w:t xml:space="preserve">Unit – IV: Introduction to Insurance: </w:t>
      </w:r>
      <w:r>
        <w:t>Definition and nature of Insurance, Role and importance of Insurance, History and Development of Insurance, Risk Management and the Role of Insurance, Features of insurable risk; Principles of insurance; Legal aspects of Insurance Contract, Functions of Insurers, Types of Insurers, Reinsurance, Prospects of Insurance Companies, Overview of</w:t>
      </w:r>
      <w:r>
        <w:rPr>
          <w:spacing w:val="-30"/>
        </w:rPr>
        <w:t xml:space="preserve"> </w:t>
      </w:r>
      <w:r>
        <w:t>IRDA.</w:t>
      </w:r>
    </w:p>
    <w:p w:rsidR="003E2536" w:rsidRDefault="003E2536">
      <w:pPr>
        <w:pStyle w:val="BodyText"/>
        <w:spacing w:before="1"/>
        <w:ind w:left="0"/>
      </w:pPr>
    </w:p>
    <w:p w:rsidR="003E2536" w:rsidRDefault="001262FB">
      <w:pPr>
        <w:pStyle w:val="BodyText"/>
        <w:spacing w:before="1"/>
        <w:ind w:right="113"/>
        <w:jc w:val="both"/>
      </w:pPr>
      <w:r>
        <w:rPr>
          <w:b/>
        </w:rPr>
        <w:t xml:space="preserve">Unit – V: Life Insurance and General Insurance: </w:t>
      </w:r>
      <w:r>
        <w:t>The concept of Life Insurance, Life Insurance Products- Traditional and Market Related, Pension Plans, Group Insurance, Insurance for the underprivileged; Tax treatment of Life Insurance; Claims settlement, Distribution channel- Marketing intermediaries; General insurance types - Health and accident, Motor, Fire, Credit and crop</w:t>
      </w:r>
    </w:p>
    <w:p w:rsidR="003E2536" w:rsidRDefault="003E2536">
      <w:pPr>
        <w:pStyle w:val="BodyText"/>
        <w:ind w:left="0"/>
        <w:rPr>
          <w:sz w:val="24"/>
        </w:rPr>
      </w:pPr>
    </w:p>
    <w:p w:rsidR="003E2536" w:rsidRDefault="001262FB">
      <w:pPr>
        <w:pStyle w:val="Heading3"/>
        <w:spacing w:before="187"/>
        <w:jc w:val="both"/>
      </w:pPr>
      <w:r>
        <w:t>Suggested Books:</w:t>
      </w:r>
    </w:p>
    <w:p w:rsidR="003E2536" w:rsidRDefault="003E2536">
      <w:pPr>
        <w:pStyle w:val="BodyText"/>
        <w:spacing w:before="6"/>
        <w:ind w:left="0"/>
        <w:rPr>
          <w:b/>
          <w:sz w:val="19"/>
        </w:rPr>
      </w:pPr>
    </w:p>
    <w:p w:rsidR="003E2536" w:rsidRDefault="001262FB">
      <w:pPr>
        <w:pStyle w:val="ListParagraph"/>
        <w:numPr>
          <w:ilvl w:val="0"/>
          <w:numId w:val="4"/>
        </w:numPr>
        <w:tabs>
          <w:tab w:val="left" w:pos="492"/>
        </w:tabs>
        <w:spacing w:before="1" w:line="243" w:lineRule="exact"/>
        <w:jc w:val="left"/>
        <w:rPr>
          <w:sz w:val="20"/>
        </w:rPr>
      </w:pPr>
      <w:r>
        <w:rPr>
          <w:sz w:val="20"/>
        </w:rPr>
        <w:t>Introduction to Banking, Vijayaragavan Iyengar, Excel Books,</w:t>
      </w:r>
      <w:r>
        <w:rPr>
          <w:spacing w:val="-3"/>
          <w:sz w:val="20"/>
        </w:rPr>
        <w:t xml:space="preserve"> </w:t>
      </w:r>
      <w:r>
        <w:rPr>
          <w:sz w:val="20"/>
        </w:rPr>
        <w:t>2009.</w:t>
      </w:r>
    </w:p>
    <w:p w:rsidR="003E2536" w:rsidRDefault="001262FB">
      <w:pPr>
        <w:pStyle w:val="ListParagraph"/>
        <w:numPr>
          <w:ilvl w:val="0"/>
          <w:numId w:val="4"/>
        </w:numPr>
        <w:tabs>
          <w:tab w:val="left" w:pos="490"/>
        </w:tabs>
        <w:spacing w:line="242" w:lineRule="exact"/>
        <w:ind w:left="489" w:hanging="270"/>
        <w:jc w:val="left"/>
        <w:rPr>
          <w:sz w:val="20"/>
        </w:rPr>
      </w:pPr>
      <w:r>
        <w:rPr>
          <w:sz w:val="20"/>
        </w:rPr>
        <w:t>Banking and Insurance, O.P.Agarwal, Himalaya Publishing,</w:t>
      </w:r>
      <w:r>
        <w:rPr>
          <w:spacing w:val="-7"/>
          <w:sz w:val="20"/>
        </w:rPr>
        <w:t xml:space="preserve"> </w:t>
      </w:r>
      <w:r>
        <w:rPr>
          <w:sz w:val="20"/>
        </w:rPr>
        <w:t>2010.</w:t>
      </w:r>
    </w:p>
    <w:p w:rsidR="003E2536" w:rsidRDefault="001262FB">
      <w:pPr>
        <w:pStyle w:val="ListParagraph"/>
        <w:numPr>
          <w:ilvl w:val="0"/>
          <w:numId w:val="4"/>
        </w:numPr>
        <w:tabs>
          <w:tab w:val="left" w:pos="490"/>
        </w:tabs>
        <w:ind w:left="429" w:right="587" w:hanging="209"/>
        <w:jc w:val="left"/>
        <w:rPr>
          <w:sz w:val="20"/>
        </w:rPr>
      </w:pPr>
      <w:r>
        <w:rPr>
          <w:sz w:val="20"/>
        </w:rPr>
        <w:t>Bank Management &amp; Financial Services, Peter.S.Rose &amp; Sylvia. C. Hudgins, Tata McGraw</w:t>
      </w:r>
      <w:r>
        <w:rPr>
          <w:spacing w:val="-26"/>
          <w:sz w:val="20"/>
        </w:rPr>
        <w:t xml:space="preserve"> </w:t>
      </w:r>
      <w:r>
        <w:rPr>
          <w:sz w:val="20"/>
        </w:rPr>
        <w:t>Hill 2010, 7th Edition.</w:t>
      </w:r>
    </w:p>
    <w:p w:rsidR="003E2536" w:rsidRDefault="001262FB">
      <w:pPr>
        <w:pStyle w:val="ListParagraph"/>
        <w:numPr>
          <w:ilvl w:val="0"/>
          <w:numId w:val="4"/>
        </w:numPr>
        <w:tabs>
          <w:tab w:val="left" w:pos="490"/>
        </w:tabs>
        <w:spacing w:line="243" w:lineRule="exact"/>
        <w:ind w:left="489" w:hanging="270"/>
        <w:jc w:val="left"/>
        <w:rPr>
          <w:sz w:val="20"/>
        </w:rPr>
      </w:pPr>
      <w:r>
        <w:rPr>
          <w:sz w:val="20"/>
        </w:rPr>
        <w:t>Bank Financial Management, IIBF, Macmillan</w:t>
      </w:r>
      <w:r>
        <w:rPr>
          <w:spacing w:val="1"/>
          <w:sz w:val="20"/>
        </w:rPr>
        <w:t xml:space="preserve"> </w:t>
      </w:r>
      <w:r>
        <w:rPr>
          <w:sz w:val="20"/>
        </w:rPr>
        <w:t>2010.</w:t>
      </w:r>
    </w:p>
    <w:p w:rsidR="003E2536" w:rsidRDefault="001262FB">
      <w:pPr>
        <w:pStyle w:val="ListParagraph"/>
        <w:numPr>
          <w:ilvl w:val="0"/>
          <w:numId w:val="4"/>
        </w:numPr>
        <w:tabs>
          <w:tab w:val="left" w:pos="490"/>
        </w:tabs>
        <w:ind w:left="501" w:right="584" w:hanging="281"/>
        <w:jc w:val="left"/>
        <w:rPr>
          <w:sz w:val="20"/>
        </w:rPr>
      </w:pPr>
      <w:r>
        <w:rPr>
          <w:sz w:val="20"/>
        </w:rPr>
        <w:t>Management of Banking &amp; Financial Services, Padmalatha Suresh &amp; Justin Paul, Pearson,</w:t>
      </w:r>
      <w:r>
        <w:rPr>
          <w:spacing w:val="-33"/>
          <w:sz w:val="20"/>
        </w:rPr>
        <w:t xml:space="preserve"> </w:t>
      </w:r>
      <w:r>
        <w:rPr>
          <w:spacing w:val="2"/>
          <w:sz w:val="20"/>
        </w:rPr>
        <w:t>2</w:t>
      </w:r>
      <w:r>
        <w:rPr>
          <w:spacing w:val="2"/>
          <w:sz w:val="20"/>
          <w:vertAlign w:val="superscript"/>
        </w:rPr>
        <w:t>nd</w:t>
      </w:r>
      <w:r>
        <w:rPr>
          <w:spacing w:val="2"/>
          <w:sz w:val="20"/>
        </w:rPr>
        <w:t xml:space="preserve"> </w:t>
      </w:r>
      <w:r>
        <w:rPr>
          <w:sz w:val="20"/>
        </w:rPr>
        <w:t>Edition.</w:t>
      </w:r>
    </w:p>
    <w:p w:rsidR="003E2536" w:rsidRDefault="001262FB">
      <w:pPr>
        <w:pStyle w:val="ListParagraph"/>
        <w:numPr>
          <w:ilvl w:val="0"/>
          <w:numId w:val="4"/>
        </w:numPr>
        <w:tabs>
          <w:tab w:val="left" w:pos="490"/>
        </w:tabs>
        <w:spacing w:before="1"/>
        <w:ind w:left="489" w:hanging="270"/>
        <w:jc w:val="left"/>
        <w:rPr>
          <w:sz w:val="20"/>
        </w:rPr>
      </w:pPr>
      <w:r>
        <w:rPr>
          <w:sz w:val="20"/>
        </w:rPr>
        <w:t>Fundamentals of Risk &amp; Insurance, Emmett J. Vaughan &amp; Therese M. Vaughan, Wiley,</w:t>
      </w:r>
      <w:r>
        <w:rPr>
          <w:spacing w:val="-14"/>
          <w:sz w:val="20"/>
        </w:rPr>
        <w:t xml:space="preserve"> </w:t>
      </w:r>
      <w:r>
        <w:rPr>
          <w:sz w:val="20"/>
        </w:rPr>
        <w:t>India</w:t>
      </w:r>
    </w:p>
    <w:p w:rsidR="003E2536" w:rsidRDefault="003E2536">
      <w:pPr>
        <w:rPr>
          <w:sz w:val="20"/>
        </w:rPr>
        <w:sectPr w:rsidR="003E2536">
          <w:pgSz w:w="12240" w:h="15840"/>
          <w:pgMar w:top="1100" w:right="600" w:bottom="1200" w:left="1220" w:header="0" w:footer="935" w:gutter="0"/>
          <w:cols w:space="720"/>
        </w:sectPr>
      </w:pPr>
    </w:p>
    <w:p w:rsidR="003E2536" w:rsidRDefault="001262FB">
      <w:pPr>
        <w:pStyle w:val="BodyText"/>
        <w:spacing w:before="71" w:line="243" w:lineRule="exact"/>
        <w:ind w:left="501"/>
      </w:pPr>
      <w:r>
        <w:lastRenderedPageBreak/>
        <w:t>Edition 2003, 9th Edition</w:t>
      </w:r>
    </w:p>
    <w:p w:rsidR="003E2536" w:rsidRDefault="001262FB">
      <w:pPr>
        <w:pStyle w:val="ListParagraph"/>
        <w:numPr>
          <w:ilvl w:val="0"/>
          <w:numId w:val="4"/>
        </w:numPr>
        <w:tabs>
          <w:tab w:val="left" w:pos="492"/>
        </w:tabs>
        <w:spacing w:line="242" w:lineRule="exact"/>
        <w:jc w:val="left"/>
        <w:rPr>
          <w:sz w:val="20"/>
        </w:rPr>
      </w:pPr>
      <w:r>
        <w:rPr>
          <w:sz w:val="20"/>
        </w:rPr>
        <w:t>Indian Insurance – A Profile, H. Narayanan, Jaico Publishing House,</w:t>
      </w:r>
      <w:r>
        <w:rPr>
          <w:spacing w:val="-8"/>
          <w:sz w:val="20"/>
        </w:rPr>
        <w:t xml:space="preserve"> </w:t>
      </w:r>
      <w:r>
        <w:rPr>
          <w:sz w:val="20"/>
        </w:rPr>
        <w:t>2008</w:t>
      </w:r>
    </w:p>
    <w:p w:rsidR="003E2536" w:rsidRDefault="001262FB">
      <w:pPr>
        <w:pStyle w:val="ListParagraph"/>
        <w:numPr>
          <w:ilvl w:val="0"/>
          <w:numId w:val="4"/>
        </w:numPr>
        <w:tabs>
          <w:tab w:val="left" w:pos="490"/>
        </w:tabs>
        <w:spacing w:line="242" w:lineRule="exact"/>
        <w:ind w:left="489" w:hanging="270"/>
        <w:jc w:val="left"/>
        <w:rPr>
          <w:sz w:val="20"/>
        </w:rPr>
      </w:pPr>
      <w:r>
        <w:rPr>
          <w:sz w:val="20"/>
        </w:rPr>
        <w:t>Risk Management &amp; Insurance, S. Arunajatesan, T.R. Viswanathan, MacMillan</w:t>
      </w:r>
      <w:r>
        <w:rPr>
          <w:spacing w:val="-10"/>
          <w:sz w:val="20"/>
        </w:rPr>
        <w:t xml:space="preserve"> </w:t>
      </w:r>
      <w:r>
        <w:rPr>
          <w:sz w:val="20"/>
        </w:rPr>
        <w:t>2009</w:t>
      </w:r>
    </w:p>
    <w:p w:rsidR="003E2536" w:rsidRDefault="001262FB">
      <w:pPr>
        <w:pStyle w:val="ListParagraph"/>
        <w:numPr>
          <w:ilvl w:val="0"/>
          <w:numId w:val="4"/>
        </w:numPr>
        <w:tabs>
          <w:tab w:val="left" w:pos="492"/>
        </w:tabs>
        <w:ind w:left="498" w:right="1158" w:hanging="279"/>
        <w:jc w:val="left"/>
        <w:rPr>
          <w:sz w:val="20"/>
        </w:rPr>
      </w:pPr>
      <w:r>
        <w:rPr>
          <w:sz w:val="20"/>
        </w:rPr>
        <w:t>Introduction to Risk Management &amp; Insurance, Mark. S.Dorfman, Prentice-Hall of India Private Limited-2007, 8th</w:t>
      </w:r>
      <w:r>
        <w:rPr>
          <w:spacing w:val="-5"/>
          <w:sz w:val="20"/>
        </w:rPr>
        <w:t xml:space="preserve"> </w:t>
      </w:r>
      <w:r>
        <w:rPr>
          <w:sz w:val="20"/>
        </w:rPr>
        <w:t>Edition.</w:t>
      </w:r>
    </w:p>
    <w:p w:rsidR="003E2536" w:rsidRDefault="001262FB">
      <w:pPr>
        <w:pStyle w:val="ListParagraph"/>
        <w:numPr>
          <w:ilvl w:val="0"/>
          <w:numId w:val="4"/>
        </w:numPr>
        <w:tabs>
          <w:tab w:val="left" w:pos="1622"/>
        </w:tabs>
        <w:spacing w:line="266" w:lineRule="exact"/>
        <w:ind w:left="1621" w:hanging="332"/>
        <w:jc w:val="left"/>
        <w:rPr>
          <w:rFonts w:ascii="Calibri" w:hAnsi="Calibri"/>
        </w:rPr>
      </w:pPr>
      <w:r>
        <w:rPr>
          <w:rFonts w:ascii="Calibri" w:hAnsi="Calibri"/>
        </w:rPr>
        <w:t>Insurance – Principles and Practice, M.N.Mishra and S.B.Mishra, S.Chand, 16</w:t>
      </w:r>
      <w:r>
        <w:rPr>
          <w:rFonts w:ascii="Calibri" w:hAnsi="Calibri"/>
          <w:vertAlign w:val="superscript"/>
        </w:rPr>
        <w:t>th</w:t>
      </w:r>
      <w:r>
        <w:rPr>
          <w:rFonts w:ascii="Calibri" w:hAnsi="Calibri"/>
          <w:spacing w:val="-13"/>
        </w:rPr>
        <w:t xml:space="preserve"> </w:t>
      </w:r>
      <w:r>
        <w:rPr>
          <w:rFonts w:ascii="Calibri" w:hAnsi="Calibri"/>
        </w:rPr>
        <w:t>Edition</w:t>
      </w:r>
    </w:p>
    <w:p w:rsidR="003E2536" w:rsidRDefault="003E2536">
      <w:pPr>
        <w:spacing w:line="266" w:lineRule="exact"/>
        <w:rPr>
          <w:rFonts w:ascii="Calibri" w:hAnsi="Calibri"/>
        </w:rPr>
        <w:sectPr w:rsidR="003E2536">
          <w:pgSz w:w="12240" w:h="15840"/>
          <w:pgMar w:top="380" w:right="600" w:bottom="1200" w:left="1220" w:header="0" w:footer="935" w:gutter="0"/>
          <w:cols w:space="720"/>
        </w:sectPr>
      </w:pPr>
    </w:p>
    <w:p w:rsidR="003E2536" w:rsidRDefault="003E2536">
      <w:pPr>
        <w:pStyle w:val="BodyText"/>
        <w:ind w:left="0"/>
        <w:rPr>
          <w:rFonts w:ascii="Calibri"/>
          <w:sz w:val="24"/>
        </w:rPr>
      </w:pPr>
    </w:p>
    <w:p w:rsidR="003E2536" w:rsidRDefault="003E2536">
      <w:pPr>
        <w:pStyle w:val="BodyText"/>
        <w:ind w:left="0"/>
        <w:rPr>
          <w:rFonts w:ascii="Calibri"/>
          <w:sz w:val="24"/>
        </w:rPr>
      </w:pPr>
    </w:p>
    <w:p w:rsidR="003E2536" w:rsidRDefault="003E2536">
      <w:pPr>
        <w:pStyle w:val="BodyText"/>
        <w:spacing w:before="5"/>
        <w:ind w:left="0"/>
        <w:rPr>
          <w:rFonts w:ascii="Calibri"/>
          <w:sz w:val="32"/>
        </w:rPr>
      </w:pPr>
    </w:p>
    <w:p w:rsidR="003E2536" w:rsidRDefault="001262FB">
      <w:pPr>
        <w:pStyle w:val="Heading3"/>
      </w:pPr>
      <w:r>
        <w:t>Course Objective:</w:t>
      </w:r>
    </w:p>
    <w:p w:rsidR="003E2536" w:rsidRDefault="001262FB">
      <w:pPr>
        <w:spacing w:before="28" w:line="261" w:lineRule="auto"/>
        <w:ind w:left="220" w:right="2597" w:hanging="4"/>
        <w:jc w:val="center"/>
        <w:rPr>
          <w:rFonts w:ascii="Calibri" w:hAnsi="Calibri"/>
          <w:b/>
        </w:rPr>
      </w:pPr>
      <w:r>
        <w:br w:type="column"/>
      </w:r>
      <w:r>
        <w:rPr>
          <w:rFonts w:ascii="Calibri" w:hAnsi="Calibri"/>
          <w:b/>
        </w:rPr>
        <w:lastRenderedPageBreak/>
        <w:t>Master of Business Administration (MBA) Syllabus Paper Code – MB 405 – 2 Discipline Specific Elective</w:t>
      </w:r>
      <w:r>
        <w:rPr>
          <w:rFonts w:ascii="Calibri" w:hAnsi="Calibri"/>
          <w:b/>
          <w:spacing w:val="-19"/>
        </w:rPr>
        <w:t xml:space="preserve"> </w:t>
      </w:r>
      <w:r>
        <w:rPr>
          <w:rFonts w:ascii="Calibri" w:hAnsi="Calibri"/>
          <w:b/>
        </w:rPr>
        <w:t>-IV</w:t>
      </w:r>
    </w:p>
    <w:p w:rsidR="003E2536" w:rsidRDefault="001262FB">
      <w:pPr>
        <w:spacing w:before="126"/>
        <w:ind w:left="495" w:right="2874"/>
        <w:jc w:val="center"/>
        <w:rPr>
          <w:b/>
          <w:sz w:val="20"/>
        </w:rPr>
      </w:pPr>
      <w:r>
        <w:rPr>
          <w:b/>
          <w:sz w:val="20"/>
        </w:rPr>
        <w:t>2 : Services and Global Marketing (MKT)</w:t>
      </w:r>
    </w:p>
    <w:p w:rsidR="003E2536" w:rsidRDefault="003E2536">
      <w:pPr>
        <w:jc w:val="center"/>
        <w:rPr>
          <w:sz w:val="20"/>
        </w:rPr>
        <w:sectPr w:rsidR="003E2536">
          <w:pgSz w:w="12240" w:h="15840"/>
          <w:pgMar w:top="420" w:right="600" w:bottom="1200" w:left="1220" w:header="0" w:footer="935" w:gutter="0"/>
          <w:cols w:num="2" w:space="720" w:equalWidth="0">
            <w:col w:w="2246" w:space="236"/>
            <w:col w:w="7938"/>
          </w:cols>
        </w:sectPr>
      </w:pPr>
    </w:p>
    <w:p w:rsidR="003E2536" w:rsidRDefault="001262FB">
      <w:pPr>
        <w:pStyle w:val="BodyText"/>
        <w:ind w:right="5690"/>
      </w:pPr>
      <w:r>
        <w:lastRenderedPageBreak/>
        <w:t>To Study the concepts of Services Marketing To know the Services Marketing Mix</w:t>
      </w:r>
    </w:p>
    <w:p w:rsidR="003E2536" w:rsidRDefault="001262FB">
      <w:pPr>
        <w:pStyle w:val="BodyText"/>
        <w:spacing w:before="1"/>
        <w:ind w:right="6796"/>
      </w:pPr>
      <w:r>
        <w:t>To Learn Strategies for Marketing To focus on Global Marketing</w:t>
      </w:r>
    </w:p>
    <w:p w:rsidR="003E2536" w:rsidRDefault="003E2536">
      <w:pPr>
        <w:pStyle w:val="BodyText"/>
        <w:spacing w:before="5"/>
        <w:ind w:left="0"/>
        <w:rPr>
          <w:sz w:val="18"/>
        </w:rPr>
      </w:pPr>
    </w:p>
    <w:p w:rsidR="003E2536" w:rsidRDefault="001262FB">
      <w:pPr>
        <w:pStyle w:val="Heading3"/>
        <w:spacing w:before="1"/>
      </w:pPr>
      <w:r>
        <w:t>Unit – I: Service:</w:t>
      </w:r>
    </w:p>
    <w:p w:rsidR="003E2536" w:rsidRDefault="001262FB">
      <w:pPr>
        <w:pStyle w:val="BodyText"/>
        <w:spacing w:before="198"/>
        <w:ind w:right="121"/>
        <w:jc w:val="both"/>
      </w:pPr>
      <w:r>
        <w:t>Concepts, Scope of Services. Goods-Services continuum. 4Is of Services Goods and Services. Categorization. Industrial Services. Segmentation target Marketing and positioning. Customer expectations and perceptions of services.</w:t>
      </w:r>
    </w:p>
    <w:p w:rsidR="003E2536" w:rsidRDefault="001262FB">
      <w:pPr>
        <w:pStyle w:val="Heading3"/>
        <w:spacing w:before="200"/>
        <w:jc w:val="both"/>
      </w:pPr>
      <w:r>
        <w:t>Unit – II: Service marketing Mix:</w:t>
      </w:r>
    </w:p>
    <w:p w:rsidR="003E2536" w:rsidRDefault="001262FB">
      <w:pPr>
        <w:pStyle w:val="BodyText"/>
        <w:spacing w:before="201"/>
        <w:ind w:right="113"/>
        <w:jc w:val="both"/>
      </w:pPr>
      <w:r>
        <w:t>Product, Pricing, Place, Promotion, People, Physical evidence and process. Service Quality- Dimensions of quality. Understanding Quality Management. Measuring service Quality.</w:t>
      </w:r>
    </w:p>
    <w:p w:rsidR="003E2536" w:rsidRDefault="001262FB">
      <w:pPr>
        <w:pStyle w:val="Heading3"/>
        <w:spacing w:before="201"/>
        <w:jc w:val="both"/>
      </w:pPr>
      <w:r>
        <w:t>Unit – III: Strategies for Marketing:</w:t>
      </w:r>
    </w:p>
    <w:p w:rsidR="003E2536" w:rsidRDefault="001262FB">
      <w:pPr>
        <w:pStyle w:val="BodyText"/>
        <w:spacing w:before="200"/>
        <w:ind w:right="116"/>
        <w:jc w:val="both"/>
      </w:pPr>
      <w:r>
        <w:t>Overview, strategies for dealing with intangibility, inventory, inconsistency and inseparability. Building customer Relationship through Segmentation and retention strategies. Service Marketing Triangle- External Marketing, Internal Marketing, Relationship Marketing and Interactive Marketing.</w:t>
      </w:r>
    </w:p>
    <w:p w:rsidR="003E2536" w:rsidRDefault="001262FB">
      <w:pPr>
        <w:pStyle w:val="Heading3"/>
        <w:spacing w:before="200"/>
        <w:jc w:val="both"/>
      </w:pPr>
      <w:r>
        <w:t>Unit – IV: Introduction to Global Marketing</w:t>
      </w:r>
    </w:p>
    <w:p w:rsidR="003E2536" w:rsidRDefault="001262FB">
      <w:pPr>
        <w:pStyle w:val="BodyText"/>
        <w:spacing w:before="199"/>
        <w:ind w:right="116"/>
        <w:jc w:val="both"/>
      </w:pPr>
      <w:r>
        <w:t>Importance of Global Markets–Consumer Markets–The Environment of Global Marketing–Cultural Environment–Economic Environment–Demographic Environment–Political and Government Environment–Technological Environment.</w:t>
      </w:r>
    </w:p>
    <w:p w:rsidR="003E2536" w:rsidRDefault="001262FB">
      <w:pPr>
        <w:pStyle w:val="Heading3"/>
        <w:spacing w:before="199"/>
        <w:jc w:val="both"/>
      </w:pPr>
      <w:r>
        <w:t>Unit – V: International Brands and International Products</w:t>
      </w:r>
    </w:p>
    <w:p w:rsidR="003E2536" w:rsidRDefault="001262FB">
      <w:pPr>
        <w:pStyle w:val="BodyText"/>
        <w:spacing w:before="202"/>
        <w:ind w:right="116"/>
        <w:jc w:val="both"/>
      </w:pPr>
      <w:r>
        <w:t>Identifying Global customer needs–Satisfying Global Customers-Coordinating Marketing Activities- Global Product Planning–Product Objectives–New Products in Global Marketing–Distinction between Global Marketing and Indian Marketing .</w:t>
      </w:r>
    </w:p>
    <w:p w:rsidR="003E2536" w:rsidRDefault="001262FB">
      <w:pPr>
        <w:pStyle w:val="Heading3"/>
        <w:spacing w:before="199"/>
        <w:jc w:val="both"/>
      </w:pPr>
      <w:r>
        <w:t>Suggested Books:</w:t>
      </w:r>
    </w:p>
    <w:p w:rsidR="003E2536" w:rsidRDefault="001262FB">
      <w:pPr>
        <w:pStyle w:val="ListParagraph"/>
        <w:numPr>
          <w:ilvl w:val="0"/>
          <w:numId w:val="3"/>
        </w:numPr>
        <w:tabs>
          <w:tab w:val="left" w:pos="581"/>
        </w:tabs>
        <w:spacing w:before="201" w:line="243" w:lineRule="exact"/>
        <w:ind w:hanging="361"/>
        <w:rPr>
          <w:sz w:val="20"/>
        </w:rPr>
      </w:pPr>
      <w:r>
        <w:rPr>
          <w:sz w:val="20"/>
        </w:rPr>
        <w:t>Govind APTC Services MKT., Oxford Lee &amp; Carter, Global Marketing,</w:t>
      </w:r>
      <w:r>
        <w:rPr>
          <w:spacing w:val="-8"/>
          <w:sz w:val="20"/>
        </w:rPr>
        <w:t xml:space="preserve"> </w:t>
      </w:r>
      <w:r>
        <w:rPr>
          <w:sz w:val="20"/>
        </w:rPr>
        <w:t>Oxford</w:t>
      </w:r>
    </w:p>
    <w:p w:rsidR="003E2536" w:rsidRDefault="001262FB">
      <w:pPr>
        <w:pStyle w:val="ListParagraph"/>
        <w:numPr>
          <w:ilvl w:val="0"/>
          <w:numId w:val="3"/>
        </w:numPr>
        <w:tabs>
          <w:tab w:val="left" w:pos="581"/>
        </w:tabs>
        <w:ind w:right="120"/>
        <w:rPr>
          <w:sz w:val="20"/>
        </w:rPr>
      </w:pPr>
      <w:r>
        <w:rPr>
          <w:sz w:val="20"/>
        </w:rPr>
        <w:t xml:space="preserve">Lovelock, Chatterjee, “Services Marketing People, Technology Strategy”, 2006, </w:t>
      </w:r>
      <w:r>
        <w:rPr>
          <w:spacing w:val="2"/>
          <w:sz w:val="20"/>
        </w:rPr>
        <w:t>5</w:t>
      </w:r>
      <w:r>
        <w:rPr>
          <w:spacing w:val="2"/>
          <w:sz w:val="20"/>
          <w:vertAlign w:val="superscript"/>
        </w:rPr>
        <w:t>th</w:t>
      </w:r>
      <w:r>
        <w:rPr>
          <w:spacing w:val="2"/>
          <w:sz w:val="20"/>
        </w:rPr>
        <w:t xml:space="preserve"> </w:t>
      </w:r>
      <w:r>
        <w:rPr>
          <w:sz w:val="20"/>
        </w:rPr>
        <w:t>Ed, Pearson Ed.</w:t>
      </w:r>
    </w:p>
    <w:p w:rsidR="003E2536" w:rsidRDefault="001262FB">
      <w:pPr>
        <w:pStyle w:val="ListParagraph"/>
        <w:numPr>
          <w:ilvl w:val="0"/>
          <w:numId w:val="3"/>
        </w:numPr>
        <w:tabs>
          <w:tab w:val="left" w:pos="581"/>
        </w:tabs>
        <w:spacing w:before="1"/>
        <w:ind w:right="123"/>
        <w:rPr>
          <w:sz w:val="20"/>
        </w:rPr>
      </w:pPr>
      <w:r>
        <w:rPr>
          <w:sz w:val="20"/>
        </w:rPr>
        <w:t>Rampal M. K and Gupta S. L, “Services Marketing Concepts, Applications and Cases, 2000, Galgotia Publishing Company – New</w:t>
      </w:r>
      <w:r>
        <w:rPr>
          <w:spacing w:val="-4"/>
          <w:sz w:val="20"/>
        </w:rPr>
        <w:t xml:space="preserve"> </w:t>
      </w:r>
      <w:r>
        <w:rPr>
          <w:sz w:val="20"/>
        </w:rPr>
        <w:t>Delhi.</w:t>
      </w:r>
    </w:p>
    <w:p w:rsidR="003E2536" w:rsidRDefault="001262FB">
      <w:pPr>
        <w:pStyle w:val="ListParagraph"/>
        <w:numPr>
          <w:ilvl w:val="0"/>
          <w:numId w:val="3"/>
        </w:numPr>
        <w:tabs>
          <w:tab w:val="left" w:pos="581"/>
        </w:tabs>
        <w:spacing w:line="242" w:lineRule="exact"/>
        <w:ind w:hanging="361"/>
        <w:rPr>
          <w:sz w:val="20"/>
        </w:rPr>
      </w:pPr>
      <w:r>
        <w:rPr>
          <w:sz w:val="20"/>
        </w:rPr>
        <w:t>Francis Cherunilam, “International Marketing”, 2008, HPH, Mumbai, 11</w:t>
      </w:r>
      <w:r>
        <w:rPr>
          <w:sz w:val="20"/>
          <w:vertAlign w:val="superscript"/>
        </w:rPr>
        <w:t>th</w:t>
      </w:r>
      <w:r>
        <w:rPr>
          <w:spacing w:val="12"/>
          <w:sz w:val="20"/>
        </w:rPr>
        <w:t xml:space="preserve"> </w:t>
      </w:r>
      <w:r>
        <w:rPr>
          <w:sz w:val="20"/>
        </w:rPr>
        <w:t>Ed.</w:t>
      </w:r>
    </w:p>
    <w:p w:rsidR="003E2536" w:rsidRDefault="001262FB">
      <w:pPr>
        <w:pStyle w:val="ListParagraph"/>
        <w:numPr>
          <w:ilvl w:val="0"/>
          <w:numId w:val="3"/>
        </w:numPr>
        <w:tabs>
          <w:tab w:val="left" w:pos="581"/>
        </w:tabs>
        <w:spacing w:before="2"/>
        <w:ind w:hanging="361"/>
        <w:rPr>
          <w:sz w:val="20"/>
        </w:rPr>
      </w:pPr>
      <w:r>
        <w:rPr>
          <w:sz w:val="20"/>
        </w:rPr>
        <w:t>Sreeramulu &amp; Neelakantam, International Marketing, Paramount Publications,</w:t>
      </w:r>
      <w:r>
        <w:rPr>
          <w:spacing w:val="-10"/>
          <w:sz w:val="20"/>
        </w:rPr>
        <w:t xml:space="preserve"> </w:t>
      </w:r>
      <w:r>
        <w:rPr>
          <w:sz w:val="20"/>
        </w:rPr>
        <w:t>2013</w:t>
      </w:r>
    </w:p>
    <w:p w:rsidR="003E2536" w:rsidRDefault="001262FB">
      <w:pPr>
        <w:pStyle w:val="ListParagraph"/>
        <w:numPr>
          <w:ilvl w:val="0"/>
          <w:numId w:val="3"/>
        </w:numPr>
        <w:tabs>
          <w:tab w:val="left" w:pos="581"/>
        </w:tabs>
        <w:spacing w:line="243" w:lineRule="exact"/>
        <w:ind w:hanging="361"/>
        <w:rPr>
          <w:sz w:val="20"/>
        </w:rPr>
      </w:pPr>
      <w:r>
        <w:rPr>
          <w:sz w:val="20"/>
        </w:rPr>
        <w:t>Dr. Gajendra Sharma, “International Marketing, Test and Cases”, Excel Books, New</w:t>
      </w:r>
      <w:r>
        <w:rPr>
          <w:spacing w:val="-17"/>
          <w:sz w:val="20"/>
        </w:rPr>
        <w:t xml:space="preserve"> </w:t>
      </w:r>
      <w:r>
        <w:rPr>
          <w:sz w:val="20"/>
        </w:rPr>
        <w:t>Delhi.</w:t>
      </w:r>
    </w:p>
    <w:p w:rsidR="003E2536" w:rsidRDefault="001262FB">
      <w:pPr>
        <w:pStyle w:val="ListParagraph"/>
        <w:numPr>
          <w:ilvl w:val="0"/>
          <w:numId w:val="3"/>
        </w:numPr>
        <w:tabs>
          <w:tab w:val="left" w:pos="581"/>
        </w:tabs>
        <w:ind w:right="124"/>
        <w:rPr>
          <w:sz w:val="20"/>
        </w:rPr>
      </w:pPr>
      <w:r>
        <w:rPr>
          <w:sz w:val="20"/>
        </w:rPr>
        <w:t>Kate, Jean Pierre, H. David, “International Marketing, 2008, Cengage Learning, India Pvt. Ltd. New Delhi.</w:t>
      </w:r>
    </w:p>
    <w:p w:rsidR="003E2536" w:rsidRDefault="001262FB">
      <w:pPr>
        <w:pStyle w:val="ListParagraph"/>
        <w:numPr>
          <w:ilvl w:val="0"/>
          <w:numId w:val="3"/>
        </w:numPr>
        <w:tabs>
          <w:tab w:val="left" w:pos="581"/>
          <w:tab w:val="left" w:pos="2923"/>
          <w:tab w:val="left" w:pos="5458"/>
          <w:tab w:val="left" w:pos="6382"/>
        </w:tabs>
        <w:ind w:right="118"/>
        <w:rPr>
          <w:sz w:val="20"/>
        </w:rPr>
      </w:pPr>
      <w:r>
        <w:rPr>
          <w:sz w:val="20"/>
        </w:rPr>
        <w:t xml:space="preserve">Svend </w:t>
      </w:r>
      <w:r>
        <w:rPr>
          <w:spacing w:val="55"/>
          <w:sz w:val="20"/>
        </w:rPr>
        <w:t xml:space="preserve"> </w:t>
      </w:r>
      <w:r>
        <w:rPr>
          <w:sz w:val="20"/>
        </w:rPr>
        <w:t xml:space="preserve">Hollensen </w:t>
      </w:r>
      <w:r>
        <w:rPr>
          <w:spacing w:val="56"/>
          <w:sz w:val="20"/>
        </w:rPr>
        <w:t xml:space="preserve"> </w:t>
      </w:r>
      <w:r>
        <w:rPr>
          <w:sz w:val="20"/>
        </w:rPr>
        <w:t>&amp;</w:t>
      </w:r>
      <w:r>
        <w:rPr>
          <w:sz w:val="20"/>
        </w:rPr>
        <w:tab/>
        <w:t xml:space="preserve">Madhumita </w:t>
      </w:r>
      <w:r>
        <w:rPr>
          <w:spacing w:val="53"/>
          <w:sz w:val="20"/>
        </w:rPr>
        <w:t xml:space="preserve"> </w:t>
      </w:r>
      <w:r>
        <w:rPr>
          <w:sz w:val="20"/>
        </w:rPr>
        <w:t>Banergee,</w:t>
      </w:r>
      <w:r>
        <w:rPr>
          <w:sz w:val="20"/>
        </w:rPr>
        <w:tab/>
        <w:t>“Global</w:t>
      </w:r>
      <w:r>
        <w:rPr>
          <w:sz w:val="20"/>
        </w:rPr>
        <w:tab/>
        <w:t>Marketing”, 2010, 4</w:t>
      </w:r>
      <w:r>
        <w:rPr>
          <w:sz w:val="20"/>
          <w:vertAlign w:val="superscript"/>
        </w:rPr>
        <w:t>th</w:t>
      </w:r>
      <w:r>
        <w:rPr>
          <w:sz w:val="20"/>
        </w:rPr>
        <w:t xml:space="preserve"> Ed. Pearson Publications.</w:t>
      </w:r>
    </w:p>
    <w:p w:rsidR="003E2536" w:rsidRDefault="001262FB">
      <w:pPr>
        <w:pStyle w:val="ListParagraph"/>
        <w:numPr>
          <w:ilvl w:val="0"/>
          <w:numId w:val="3"/>
        </w:numPr>
        <w:tabs>
          <w:tab w:val="left" w:pos="581"/>
        </w:tabs>
        <w:spacing w:line="241" w:lineRule="exact"/>
        <w:ind w:hanging="361"/>
        <w:rPr>
          <w:sz w:val="20"/>
        </w:rPr>
      </w:pPr>
      <w:r>
        <w:rPr>
          <w:sz w:val="20"/>
        </w:rPr>
        <w:t>Onkavisit, “International Marketing”, 2008, 5</w:t>
      </w:r>
      <w:r>
        <w:rPr>
          <w:sz w:val="20"/>
          <w:vertAlign w:val="superscript"/>
        </w:rPr>
        <w:t>th</w:t>
      </w:r>
      <w:r>
        <w:rPr>
          <w:sz w:val="20"/>
        </w:rPr>
        <w:t xml:space="preserve"> Ed. Routledge</w:t>
      </w:r>
      <w:r>
        <w:rPr>
          <w:spacing w:val="-6"/>
          <w:sz w:val="20"/>
        </w:rPr>
        <w:t xml:space="preserve"> </w:t>
      </w:r>
      <w:r>
        <w:rPr>
          <w:sz w:val="20"/>
        </w:rPr>
        <w:t>Publications.</w:t>
      </w:r>
    </w:p>
    <w:p w:rsidR="003E2536" w:rsidRDefault="001262FB">
      <w:pPr>
        <w:pStyle w:val="ListParagraph"/>
        <w:numPr>
          <w:ilvl w:val="0"/>
          <w:numId w:val="3"/>
        </w:numPr>
        <w:tabs>
          <w:tab w:val="left" w:pos="581"/>
        </w:tabs>
        <w:spacing w:line="243" w:lineRule="exact"/>
        <w:ind w:hanging="361"/>
        <w:rPr>
          <w:sz w:val="20"/>
        </w:rPr>
      </w:pPr>
      <w:r>
        <w:rPr>
          <w:sz w:val="20"/>
        </w:rPr>
        <w:t>C. Bhattacharjee, “Services Marketing, Concepts and Planning”, 2010, Excel Books, New</w:t>
      </w:r>
      <w:r>
        <w:rPr>
          <w:spacing w:val="-28"/>
          <w:sz w:val="20"/>
        </w:rPr>
        <w:t xml:space="preserve"> </w:t>
      </w:r>
      <w:r>
        <w:rPr>
          <w:sz w:val="20"/>
        </w:rPr>
        <w:t>Delhi.</w:t>
      </w:r>
    </w:p>
    <w:p w:rsidR="003E2536" w:rsidRDefault="001262FB">
      <w:pPr>
        <w:pStyle w:val="ListParagraph"/>
        <w:numPr>
          <w:ilvl w:val="0"/>
          <w:numId w:val="3"/>
        </w:numPr>
        <w:tabs>
          <w:tab w:val="left" w:pos="581"/>
        </w:tabs>
        <w:spacing w:before="2"/>
        <w:ind w:right="119"/>
        <w:rPr>
          <w:sz w:val="20"/>
        </w:rPr>
      </w:pPr>
      <w:r>
        <w:rPr>
          <w:sz w:val="20"/>
        </w:rPr>
        <w:t>Philip R Careora, John L Graham, Prashant Salwan, “International Marketing”, Tata McGraw Hill Pvt. Ltd. New</w:t>
      </w:r>
      <w:r>
        <w:rPr>
          <w:spacing w:val="-3"/>
          <w:sz w:val="20"/>
        </w:rPr>
        <w:t xml:space="preserve"> </w:t>
      </w:r>
      <w:r>
        <w:rPr>
          <w:sz w:val="20"/>
        </w:rPr>
        <w:t>Delhi.</w:t>
      </w:r>
    </w:p>
    <w:p w:rsidR="003E2536" w:rsidRDefault="001262FB">
      <w:pPr>
        <w:pStyle w:val="ListParagraph"/>
        <w:numPr>
          <w:ilvl w:val="0"/>
          <w:numId w:val="3"/>
        </w:numPr>
        <w:tabs>
          <w:tab w:val="left" w:pos="581"/>
        </w:tabs>
        <w:spacing w:line="242" w:lineRule="exact"/>
        <w:ind w:hanging="361"/>
        <w:rPr>
          <w:sz w:val="20"/>
        </w:rPr>
      </w:pPr>
      <w:r>
        <w:rPr>
          <w:sz w:val="20"/>
        </w:rPr>
        <w:t>S.M.JHA, “Services Marketing”, 2009, HPH,</w:t>
      </w:r>
      <w:r>
        <w:rPr>
          <w:spacing w:val="-6"/>
          <w:sz w:val="20"/>
        </w:rPr>
        <w:t xml:space="preserve"> </w:t>
      </w:r>
      <w:r>
        <w:rPr>
          <w:sz w:val="20"/>
        </w:rPr>
        <w:t>Mumbai.</w:t>
      </w:r>
    </w:p>
    <w:p w:rsidR="003E2536" w:rsidRDefault="001262FB">
      <w:pPr>
        <w:pStyle w:val="ListParagraph"/>
        <w:numPr>
          <w:ilvl w:val="0"/>
          <w:numId w:val="3"/>
        </w:numPr>
        <w:tabs>
          <w:tab w:val="left" w:pos="581"/>
        </w:tabs>
        <w:spacing w:before="2" w:line="243" w:lineRule="exact"/>
        <w:ind w:hanging="361"/>
        <w:rPr>
          <w:sz w:val="20"/>
        </w:rPr>
      </w:pPr>
      <w:r>
        <w:rPr>
          <w:sz w:val="20"/>
        </w:rPr>
        <w:t>P. K. Vasudeva “International Marketing”, 4</w:t>
      </w:r>
      <w:r>
        <w:rPr>
          <w:sz w:val="20"/>
          <w:vertAlign w:val="superscript"/>
        </w:rPr>
        <w:t>th</w:t>
      </w:r>
      <w:r>
        <w:rPr>
          <w:sz w:val="20"/>
        </w:rPr>
        <w:t xml:space="preserve"> Ed Excel Books, New Delhi.</w:t>
      </w:r>
    </w:p>
    <w:p w:rsidR="003E2536" w:rsidRDefault="001262FB">
      <w:pPr>
        <w:pStyle w:val="ListParagraph"/>
        <w:numPr>
          <w:ilvl w:val="0"/>
          <w:numId w:val="3"/>
        </w:numPr>
        <w:tabs>
          <w:tab w:val="left" w:pos="581"/>
        </w:tabs>
        <w:spacing w:line="243" w:lineRule="exact"/>
        <w:ind w:hanging="361"/>
        <w:rPr>
          <w:sz w:val="20"/>
        </w:rPr>
      </w:pPr>
      <w:r>
        <w:rPr>
          <w:sz w:val="20"/>
        </w:rPr>
        <w:t>Vinnie Jauhari, Kirti Dutta, “Services”, Oxford University Press, New</w:t>
      </w:r>
      <w:r>
        <w:rPr>
          <w:spacing w:val="-8"/>
          <w:sz w:val="20"/>
        </w:rPr>
        <w:t xml:space="preserve"> </w:t>
      </w:r>
      <w:r>
        <w:rPr>
          <w:sz w:val="20"/>
        </w:rPr>
        <w:t>Delhi.</w:t>
      </w:r>
    </w:p>
    <w:p w:rsidR="003E2536" w:rsidRDefault="003E2536">
      <w:pPr>
        <w:spacing w:line="243" w:lineRule="exact"/>
        <w:rPr>
          <w:sz w:val="20"/>
        </w:rPr>
        <w:sectPr w:rsidR="003E2536">
          <w:type w:val="continuous"/>
          <w:pgSz w:w="12240" w:h="15840"/>
          <w:pgMar w:top="840" w:right="600" w:bottom="1120" w:left="1220" w:header="720" w:footer="720" w:gutter="0"/>
          <w:cols w:space="720"/>
        </w:sectPr>
      </w:pPr>
    </w:p>
    <w:p w:rsidR="003E2536" w:rsidRDefault="001262FB">
      <w:pPr>
        <w:pStyle w:val="Heading3"/>
        <w:spacing w:before="71"/>
        <w:ind w:left="2049" w:right="1953" w:firstLine="387"/>
      </w:pPr>
      <w:r>
        <w:lastRenderedPageBreak/>
        <w:t>Master of Business Administration (MBA) Syllabus Paper Code – MB 405 – 3 Discipline Specific Elective -IV</w:t>
      </w:r>
    </w:p>
    <w:p w:rsidR="003E2536" w:rsidRDefault="001262FB">
      <w:pPr>
        <w:spacing w:before="193"/>
        <w:ind w:left="2178" w:right="2076"/>
        <w:jc w:val="center"/>
        <w:rPr>
          <w:b/>
          <w:sz w:val="20"/>
        </w:rPr>
      </w:pPr>
      <w:r>
        <w:rPr>
          <w:b/>
          <w:sz w:val="20"/>
        </w:rPr>
        <w:t>3: Talent and Knowledge Management (HR)</w:t>
      </w:r>
    </w:p>
    <w:p w:rsidR="003E2536" w:rsidRDefault="003E2536">
      <w:pPr>
        <w:pStyle w:val="BodyText"/>
        <w:spacing w:before="2"/>
        <w:ind w:left="0"/>
        <w:rPr>
          <w:b/>
        </w:rPr>
      </w:pPr>
    </w:p>
    <w:p w:rsidR="003E2536" w:rsidRDefault="001262FB">
      <w:pPr>
        <w:pStyle w:val="BodyText"/>
        <w:ind w:right="120"/>
      </w:pPr>
      <w:r>
        <w:rPr>
          <w:b/>
        </w:rPr>
        <w:t>Corse Objective</w:t>
      </w:r>
      <w:r>
        <w:t>: The main objective of the course is to offer knowledge on various approaches to talent and knowledge management in business organizations. The course also facilitate discussion on a variety of institutional strategies and models for dealing with talent and knowledge management.</w:t>
      </w:r>
    </w:p>
    <w:p w:rsidR="003E2536" w:rsidRDefault="003E2536">
      <w:pPr>
        <w:pStyle w:val="BodyText"/>
        <w:spacing w:before="4"/>
        <w:ind w:left="0"/>
      </w:pPr>
    </w:p>
    <w:p w:rsidR="003E2536" w:rsidRDefault="001262FB">
      <w:pPr>
        <w:pStyle w:val="Heading3"/>
      </w:pPr>
      <w:r>
        <w:t>Unit – I:</w:t>
      </w:r>
    </w:p>
    <w:p w:rsidR="003E2536" w:rsidRDefault="001262FB">
      <w:pPr>
        <w:pStyle w:val="BodyText"/>
        <w:spacing w:before="201"/>
        <w:ind w:right="118"/>
        <w:jc w:val="both"/>
      </w:pPr>
      <w:r>
        <w:t>Meaning and importance of talent management. Designing and building a talent reservoir– Segmenting the Talent Reservoir. Talent Management Grid. Creating a talent management system. Institutional strategies for dealing with talent management.</w:t>
      </w:r>
    </w:p>
    <w:p w:rsidR="003E2536" w:rsidRDefault="001262FB">
      <w:pPr>
        <w:pStyle w:val="Heading3"/>
        <w:spacing w:before="199"/>
      </w:pPr>
      <w:r>
        <w:t>Unit – II:</w:t>
      </w:r>
    </w:p>
    <w:p w:rsidR="003E2536" w:rsidRDefault="001262FB">
      <w:pPr>
        <w:pStyle w:val="BodyText"/>
        <w:spacing w:before="201"/>
        <w:ind w:right="119"/>
        <w:jc w:val="both"/>
      </w:pPr>
      <w:r>
        <w:t>Competency–meaning, characteristics, types–Steps in developing a valid competency model.  Talent management information systems. Developing a talent management information strategy. Role of leaders in talent</w:t>
      </w:r>
      <w:r>
        <w:rPr>
          <w:spacing w:val="-6"/>
        </w:rPr>
        <w:t xml:space="preserve"> </w:t>
      </w:r>
      <w:r>
        <w:t>management.</w:t>
      </w:r>
    </w:p>
    <w:p w:rsidR="003E2536" w:rsidRDefault="001262FB">
      <w:pPr>
        <w:pStyle w:val="Heading3"/>
        <w:spacing w:before="200"/>
      </w:pPr>
      <w:r>
        <w:t>Unit – III:</w:t>
      </w:r>
    </w:p>
    <w:p w:rsidR="003E2536" w:rsidRDefault="001262FB">
      <w:pPr>
        <w:pStyle w:val="BodyText"/>
        <w:spacing w:before="199"/>
        <w:ind w:right="121"/>
        <w:jc w:val="both"/>
      </w:pPr>
      <w:r>
        <w:t>The nature of knowledge management–Alternative views of knowledge. Types of knowledge. Location of knowledge. Rise of the knowledge worker. Features of knowledge intensive firm. Key processes in knowledge intensive firms.</w:t>
      </w:r>
    </w:p>
    <w:p w:rsidR="003E2536" w:rsidRDefault="001262FB">
      <w:pPr>
        <w:pStyle w:val="Heading3"/>
        <w:spacing w:before="202"/>
      </w:pPr>
      <w:r>
        <w:t>Unit – IV:</w:t>
      </w:r>
    </w:p>
    <w:p w:rsidR="003E2536" w:rsidRDefault="001262FB">
      <w:pPr>
        <w:pStyle w:val="BodyText"/>
        <w:spacing w:before="199"/>
        <w:ind w:right="118"/>
        <w:jc w:val="both"/>
      </w:pPr>
      <w:r>
        <w:t>Knowledge management framework of Hansen–Earl’s seven schools of knowledge management– Alvesson and Karreman’s knowledge management approaches. Knowledge management solutions, mechanisms and systems. Knowledge management infrastructure.</w:t>
      </w:r>
    </w:p>
    <w:p w:rsidR="003E2536" w:rsidRDefault="001262FB">
      <w:pPr>
        <w:pStyle w:val="Heading3"/>
        <w:spacing w:before="200"/>
        <w:jc w:val="both"/>
      </w:pPr>
      <w:r>
        <w:t>Unit – V:</w:t>
      </w:r>
    </w:p>
    <w:p w:rsidR="003E2536" w:rsidRDefault="001262FB">
      <w:pPr>
        <w:pStyle w:val="BodyText"/>
        <w:spacing w:before="200"/>
        <w:ind w:right="118"/>
        <w:jc w:val="both"/>
      </w:pPr>
      <w:r>
        <w:t>Organizational impacts of knowledge management-on people, processes, products and organizational performance. Factors influencing knowledge management. Knowledge management assessment of an organization–importance, types and timing. Knowledge discovery systems.</w:t>
      </w:r>
    </w:p>
    <w:p w:rsidR="003E2536" w:rsidRDefault="003E2536">
      <w:pPr>
        <w:pStyle w:val="BodyText"/>
        <w:ind w:left="0"/>
        <w:rPr>
          <w:sz w:val="24"/>
        </w:rPr>
      </w:pPr>
    </w:p>
    <w:p w:rsidR="003E2536" w:rsidRDefault="003E2536">
      <w:pPr>
        <w:pStyle w:val="BodyText"/>
        <w:ind w:left="0"/>
        <w:rPr>
          <w:sz w:val="29"/>
        </w:rPr>
      </w:pPr>
    </w:p>
    <w:p w:rsidR="003E2536" w:rsidRDefault="001262FB">
      <w:pPr>
        <w:pStyle w:val="Heading3"/>
        <w:jc w:val="both"/>
      </w:pPr>
      <w:r>
        <w:t>Suggested Books:</w:t>
      </w:r>
    </w:p>
    <w:p w:rsidR="003E2536" w:rsidRDefault="001262FB">
      <w:pPr>
        <w:pStyle w:val="ListParagraph"/>
        <w:numPr>
          <w:ilvl w:val="1"/>
          <w:numId w:val="3"/>
        </w:numPr>
        <w:tabs>
          <w:tab w:val="left" w:pos="941"/>
        </w:tabs>
        <w:spacing w:before="199"/>
        <w:ind w:right="117"/>
        <w:rPr>
          <w:sz w:val="20"/>
        </w:rPr>
      </w:pPr>
      <w:r>
        <w:rPr>
          <w:sz w:val="20"/>
        </w:rPr>
        <w:t>Ed by Lance A. Berger and Dorothy R Berger. “The Talent Management Handbook”, 2004, Tata McGraw Hill</w:t>
      </w:r>
      <w:r>
        <w:rPr>
          <w:spacing w:val="1"/>
          <w:sz w:val="20"/>
        </w:rPr>
        <w:t xml:space="preserve"> </w:t>
      </w:r>
      <w:r>
        <w:rPr>
          <w:sz w:val="20"/>
        </w:rPr>
        <w:t>edition.</w:t>
      </w:r>
    </w:p>
    <w:p w:rsidR="003E2536" w:rsidRDefault="001262FB">
      <w:pPr>
        <w:pStyle w:val="ListParagraph"/>
        <w:numPr>
          <w:ilvl w:val="1"/>
          <w:numId w:val="3"/>
        </w:numPr>
        <w:tabs>
          <w:tab w:val="left" w:pos="941"/>
        </w:tabs>
        <w:spacing w:before="1" w:line="243" w:lineRule="exact"/>
        <w:ind w:hanging="361"/>
        <w:rPr>
          <w:sz w:val="20"/>
        </w:rPr>
      </w:pPr>
      <w:r>
        <w:rPr>
          <w:sz w:val="20"/>
        </w:rPr>
        <w:t>Ed by Larry Israelite, “Talent Management”, ASTD</w:t>
      </w:r>
      <w:r>
        <w:rPr>
          <w:spacing w:val="-4"/>
          <w:sz w:val="20"/>
        </w:rPr>
        <w:t xml:space="preserve"> </w:t>
      </w:r>
      <w:r>
        <w:rPr>
          <w:sz w:val="20"/>
        </w:rPr>
        <w:t>Press.</w:t>
      </w:r>
    </w:p>
    <w:p w:rsidR="003E2536" w:rsidRDefault="001262FB">
      <w:pPr>
        <w:pStyle w:val="ListParagraph"/>
        <w:numPr>
          <w:ilvl w:val="1"/>
          <w:numId w:val="3"/>
        </w:numPr>
        <w:tabs>
          <w:tab w:val="left" w:pos="941"/>
        </w:tabs>
        <w:spacing w:line="243" w:lineRule="exact"/>
        <w:ind w:hanging="361"/>
        <w:rPr>
          <w:sz w:val="20"/>
        </w:rPr>
      </w:pPr>
      <w:r>
        <w:rPr>
          <w:sz w:val="20"/>
        </w:rPr>
        <w:t>Sajjad M Jasmuddin, “Knowledge Management”, 1</w:t>
      </w:r>
      <w:r>
        <w:rPr>
          <w:sz w:val="20"/>
          <w:vertAlign w:val="superscript"/>
        </w:rPr>
        <w:t>st</w:t>
      </w:r>
      <w:r>
        <w:rPr>
          <w:sz w:val="20"/>
        </w:rPr>
        <w:t xml:space="preserve"> ed, 2009,</w:t>
      </w:r>
      <w:r>
        <w:rPr>
          <w:spacing w:val="-27"/>
          <w:sz w:val="20"/>
        </w:rPr>
        <w:t xml:space="preserve"> </w:t>
      </w:r>
      <w:r>
        <w:rPr>
          <w:sz w:val="20"/>
        </w:rPr>
        <w:t>Cambridge.</w:t>
      </w:r>
    </w:p>
    <w:p w:rsidR="003E2536" w:rsidRDefault="001262FB">
      <w:pPr>
        <w:pStyle w:val="ListParagraph"/>
        <w:numPr>
          <w:ilvl w:val="1"/>
          <w:numId w:val="3"/>
        </w:numPr>
        <w:tabs>
          <w:tab w:val="left" w:pos="941"/>
        </w:tabs>
        <w:spacing w:before="1"/>
        <w:ind w:hanging="361"/>
        <w:rPr>
          <w:sz w:val="20"/>
        </w:rPr>
      </w:pPr>
      <w:r>
        <w:rPr>
          <w:sz w:val="20"/>
        </w:rPr>
        <w:t>Stuart Barnes, “Knowledge Management Systems”, Ed, Cengage</w:t>
      </w:r>
      <w:r>
        <w:rPr>
          <w:spacing w:val="-20"/>
          <w:sz w:val="20"/>
        </w:rPr>
        <w:t xml:space="preserve"> </w:t>
      </w:r>
      <w:r>
        <w:rPr>
          <w:sz w:val="20"/>
        </w:rPr>
        <w:t>Learning</w:t>
      </w:r>
    </w:p>
    <w:p w:rsidR="003E2536" w:rsidRDefault="001262FB">
      <w:pPr>
        <w:pStyle w:val="ListParagraph"/>
        <w:numPr>
          <w:ilvl w:val="1"/>
          <w:numId w:val="3"/>
        </w:numPr>
        <w:tabs>
          <w:tab w:val="left" w:pos="941"/>
        </w:tabs>
        <w:ind w:right="122"/>
        <w:rPr>
          <w:sz w:val="20"/>
        </w:rPr>
      </w:pPr>
      <w:r>
        <w:rPr>
          <w:sz w:val="20"/>
        </w:rPr>
        <w:t>Irma Becerra-Fernandez, Avelino Gonzalez and Rajiv Sabherwal “Knowledge Management”, 2009, Pearson Education</w:t>
      </w:r>
      <w:r>
        <w:rPr>
          <w:spacing w:val="-1"/>
          <w:sz w:val="20"/>
        </w:rPr>
        <w:t xml:space="preserve"> </w:t>
      </w:r>
      <w:r>
        <w:rPr>
          <w:sz w:val="20"/>
        </w:rPr>
        <w:t>Inc.</w:t>
      </w:r>
    </w:p>
    <w:p w:rsidR="003E2536" w:rsidRDefault="001262FB">
      <w:pPr>
        <w:pStyle w:val="ListParagraph"/>
        <w:numPr>
          <w:ilvl w:val="1"/>
          <w:numId w:val="3"/>
        </w:numPr>
        <w:tabs>
          <w:tab w:val="left" w:pos="941"/>
        </w:tabs>
        <w:ind w:right="126"/>
        <w:rPr>
          <w:sz w:val="20"/>
        </w:rPr>
      </w:pPr>
      <w:r>
        <w:rPr>
          <w:sz w:val="20"/>
        </w:rPr>
        <w:t>Donald Hislop, “Knowledge management in Organizations”, 2009, Oxford University Press, Second</w:t>
      </w:r>
      <w:r>
        <w:rPr>
          <w:spacing w:val="-1"/>
          <w:sz w:val="20"/>
        </w:rPr>
        <w:t xml:space="preserve"> </w:t>
      </w:r>
      <w:r>
        <w:rPr>
          <w:sz w:val="20"/>
        </w:rPr>
        <w:t>edition.</w:t>
      </w:r>
    </w:p>
    <w:p w:rsidR="003E2536" w:rsidRDefault="001262FB">
      <w:pPr>
        <w:pStyle w:val="ListParagraph"/>
        <w:numPr>
          <w:ilvl w:val="1"/>
          <w:numId w:val="3"/>
        </w:numPr>
        <w:tabs>
          <w:tab w:val="left" w:pos="941"/>
        </w:tabs>
        <w:spacing w:line="243" w:lineRule="exact"/>
        <w:ind w:hanging="361"/>
        <w:rPr>
          <w:sz w:val="20"/>
        </w:rPr>
      </w:pPr>
      <w:r>
        <w:rPr>
          <w:sz w:val="20"/>
        </w:rPr>
        <w:t>Sudhir Warier, “Knowledge Management”, Vikas Publishing House Pvt.</w:t>
      </w:r>
      <w:r>
        <w:rPr>
          <w:spacing w:val="-7"/>
          <w:sz w:val="20"/>
        </w:rPr>
        <w:t xml:space="preserve"> </w:t>
      </w:r>
      <w:r>
        <w:rPr>
          <w:sz w:val="20"/>
        </w:rPr>
        <w:t>Ltd.</w:t>
      </w:r>
    </w:p>
    <w:p w:rsidR="003E2536" w:rsidRDefault="001262FB">
      <w:pPr>
        <w:pStyle w:val="ListParagraph"/>
        <w:numPr>
          <w:ilvl w:val="1"/>
          <w:numId w:val="3"/>
        </w:numPr>
        <w:tabs>
          <w:tab w:val="left" w:pos="941"/>
        </w:tabs>
        <w:spacing w:line="242" w:lineRule="exact"/>
        <w:ind w:hanging="361"/>
        <w:rPr>
          <w:sz w:val="20"/>
        </w:rPr>
      </w:pPr>
      <w:r>
        <w:rPr>
          <w:sz w:val="20"/>
        </w:rPr>
        <w:t>Thorne &amp; Pellant, “The Essential Guide to Managing”, Viva</w:t>
      </w:r>
      <w:r>
        <w:rPr>
          <w:spacing w:val="-9"/>
          <w:sz w:val="20"/>
        </w:rPr>
        <w:t xml:space="preserve"> </w:t>
      </w:r>
      <w:r>
        <w:rPr>
          <w:sz w:val="20"/>
        </w:rPr>
        <w:t>Books.</w:t>
      </w:r>
    </w:p>
    <w:p w:rsidR="003E2536" w:rsidRDefault="001262FB">
      <w:pPr>
        <w:pStyle w:val="ListParagraph"/>
        <w:numPr>
          <w:ilvl w:val="1"/>
          <w:numId w:val="3"/>
        </w:numPr>
        <w:tabs>
          <w:tab w:val="left" w:pos="941"/>
        </w:tabs>
        <w:spacing w:line="243" w:lineRule="exact"/>
        <w:ind w:hanging="361"/>
        <w:rPr>
          <w:sz w:val="20"/>
        </w:rPr>
      </w:pPr>
      <w:r>
        <w:rPr>
          <w:sz w:val="20"/>
        </w:rPr>
        <w:t>Stuart Barnes(Ed) “Knowledge Management Systems”. Cengage</w:t>
      </w:r>
      <w:r>
        <w:rPr>
          <w:spacing w:val="-6"/>
          <w:sz w:val="20"/>
        </w:rPr>
        <w:t xml:space="preserve"> </w:t>
      </w:r>
      <w:r>
        <w:rPr>
          <w:sz w:val="20"/>
        </w:rPr>
        <w:t>Learning.</w:t>
      </w:r>
    </w:p>
    <w:p w:rsidR="003E2536" w:rsidRDefault="003E2536">
      <w:pPr>
        <w:spacing w:line="243" w:lineRule="exact"/>
        <w:rPr>
          <w:sz w:val="20"/>
        </w:rPr>
        <w:sectPr w:rsidR="003E2536">
          <w:pgSz w:w="12240" w:h="15840"/>
          <w:pgMar w:top="380" w:right="600" w:bottom="1200" w:left="1220" w:header="0" w:footer="935" w:gutter="0"/>
          <w:cols w:space="720"/>
        </w:sectPr>
      </w:pPr>
    </w:p>
    <w:p w:rsidR="003E2536" w:rsidRDefault="001262FB">
      <w:pPr>
        <w:pStyle w:val="Heading3"/>
        <w:spacing w:before="71"/>
        <w:ind w:left="2027" w:right="1953" w:firstLine="408"/>
      </w:pPr>
      <w:r>
        <w:lastRenderedPageBreak/>
        <w:t>Master of Business Administration (MBA) Syllabus Paper Code – MB 405 – 4 Discipline Specific Elective –IV</w:t>
      </w:r>
    </w:p>
    <w:p w:rsidR="003E2536" w:rsidRDefault="003E2536">
      <w:pPr>
        <w:pStyle w:val="BodyText"/>
        <w:spacing w:before="10"/>
        <w:ind w:left="0"/>
        <w:rPr>
          <w:b/>
          <w:sz w:val="19"/>
        </w:rPr>
      </w:pPr>
    </w:p>
    <w:p w:rsidR="003E2536" w:rsidRDefault="001262FB">
      <w:pPr>
        <w:spacing w:before="1"/>
        <w:ind w:left="3055"/>
        <w:rPr>
          <w:b/>
          <w:sz w:val="20"/>
        </w:rPr>
      </w:pPr>
      <w:r>
        <w:rPr>
          <w:b/>
          <w:sz w:val="20"/>
        </w:rPr>
        <w:t>4. Software Project Management (SYS)</w:t>
      </w:r>
    </w:p>
    <w:p w:rsidR="003E2536" w:rsidRDefault="003E2536">
      <w:pPr>
        <w:pStyle w:val="BodyText"/>
        <w:spacing w:before="6"/>
        <w:ind w:left="0"/>
        <w:rPr>
          <w:b/>
          <w:sz w:val="19"/>
        </w:rPr>
      </w:pPr>
    </w:p>
    <w:p w:rsidR="003E2536" w:rsidRDefault="001262FB">
      <w:pPr>
        <w:pStyle w:val="BodyText"/>
        <w:spacing w:line="278" w:lineRule="auto"/>
        <w:ind w:right="125"/>
        <w:jc w:val="both"/>
      </w:pPr>
      <w:r>
        <w:rPr>
          <w:b/>
        </w:rPr>
        <w:t>Course Objective</w:t>
      </w:r>
      <w:r>
        <w:t>: To Provide an overview &amp; importance of application of project management tools and techniques to software projects.</w:t>
      </w:r>
    </w:p>
    <w:p w:rsidR="003E2536" w:rsidRDefault="001262FB">
      <w:pPr>
        <w:pStyle w:val="Heading3"/>
        <w:spacing w:before="194"/>
      </w:pPr>
      <w:r>
        <w:t>Unit I</w:t>
      </w:r>
      <w:r>
        <w:rPr>
          <w:b w:val="0"/>
        </w:rPr>
        <w:t>:</w:t>
      </w:r>
      <w:r>
        <w:t>Introduction to Software Project Management</w:t>
      </w:r>
    </w:p>
    <w:p w:rsidR="003E2536" w:rsidRDefault="003E2536">
      <w:pPr>
        <w:pStyle w:val="BodyText"/>
        <w:spacing w:before="6"/>
        <w:ind w:left="0"/>
        <w:rPr>
          <w:b/>
          <w:sz w:val="19"/>
        </w:rPr>
      </w:pPr>
    </w:p>
    <w:p w:rsidR="003E2536" w:rsidRDefault="001262FB">
      <w:pPr>
        <w:pStyle w:val="BodyText"/>
        <w:spacing w:before="1" w:line="276" w:lineRule="auto"/>
        <w:ind w:right="121"/>
        <w:jc w:val="both"/>
      </w:pPr>
      <w:r>
        <w:t>Project definition, Importance of software project management, software project versus other types, activities covered by software project management, categorizing software products, overview of project planning, step wise project</w:t>
      </w:r>
      <w:r>
        <w:rPr>
          <w:spacing w:val="-1"/>
        </w:rPr>
        <w:t xml:space="preserve"> </w:t>
      </w:r>
      <w:r>
        <w:t>planning</w:t>
      </w:r>
    </w:p>
    <w:p w:rsidR="003E2536" w:rsidRDefault="001262FB">
      <w:pPr>
        <w:pStyle w:val="Heading3"/>
        <w:spacing w:before="200"/>
      </w:pPr>
      <w:r>
        <w:t>Unit II: Project Evaluation and cost estimation</w:t>
      </w:r>
    </w:p>
    <w:p w:rsidR="003E2536" w:rsidRDefault="003E2536">
      <w:pPr>
        <w:pStyle w:val="BodyText"/>
        <w:spacing w:before="6"/>
        <w:ind w:left="0"/>
        <w:rPr>
          <w:b/>
          <w:sz w:val="19"/>
        </w:rPr>
      </w:pPr>
    </w:p>
    <w:p w:rsidR="003E2536" w:rsidRDefault="001262FB">
      <w:pPr>
        <w:pStyle w:val="BodyText"/>
        <w:spacing w:line="276" w:lineRule="auto"/>
        <w:ind w:right="114"/>
        <w:jc w:val="both"/>
      </w:pPr>
      <w:r>
        <w:t>Strategic Assessment  –  Technical  Assessment  –  Cost  Benefit  Analysis  –Cash  Flow  Forecasting – Cost Benefit Evaluation Techniques – Risk Evaluation.– Basics of Software</w:t>
      </w:r>
      <w:r>
        <w:rPr>
          <w:spacing w:val="43"/>
        </w:rPr>
        <w:t xml:space="preserve"> </w:t>
      </w:r>
      <w:r>
        <w:t>estimation</w:t>
      </w:r>
    </w:p>
    <w:p w:rsidR="003E2536" w:rsidRDefault="001262FB">
      <w:pPr>
        <w:pStyle w:val="BodyText"/>
        <w:spacing w:before="1" w:line="276" w:lineRule="auto"/>
        <w:ind w:right="117"/>
        <w:jc w:val="both"/>
      </w:pPr>
      <w:r>
        <w:t xml:space="preserve">–       Effort       and       Cost        estimation        techniques        –        COSMIC        Full function    points    -    COCOMO    II-a    Parametric    Productivity    Model    -    Staffing </w:t>
      </w:r>
      <w:r>
        <w:rPr>
          <w:spacing w:val="43"/>
        </w:rPr>
        <w:t xml:space="preserve"> </w:t>
      </w:r>
      <w:r>
        <w:t>Pattern.</w:t>
      </w:r>
    </w:p>
    <w:p w:rsidR="003E2536" w:rsidRDefault="003E2536">
      <w:pPr>
        <w:pStyle w:val="BodyText"/>
        <w:spacing w:before="11"/>
        <w:ind w:left="0"/>
        <w:rPr>
          <w:sz w:val="22"/>
        </w:rPr>
      </w:pPr>
    </w:p>
    <w:p w:rsidR="003E2536" w:rsidRDefault="001262FB">
      <w:pPr>
        <w:pStyle w:val="Heading3"/>
      </w:pPr>
      <w:r>
        <w:t>Unit III: Activity Planning</w:t>
      </w:r>
    </w:p>
    <w:p w:rsidR="003E2536" w:rsidRDefault="003E2536">
      <w:pPr>
        <w:pStyle w:val="BodyText"/>
        <w:spacing w:before="6"/>
        <w:ind w:left="0"/>
        <w:rPr>
          <w:b/>
          <w:sz w:val="19"/>
        </w:rPr>
      </w:pPr>
    </w:p>
    <w:p w:rsidR="003E2536" w:rsidRDefault="001262FB">
      <w:pPr>
        <w:pStyle w:val="BodyText"/>
        <w:spacing w:line="276" w:lineRule="auto"/>
        <w:ind w:right="113"/>
        <w:jc w:val="both"/>
      </w:pPr>
      <w:r>
        <w:t>Objectives of Activity planning – Project schedules – Activities – Sequencing and scheduling – Network Planning models – Forward Pass &amp; Backward Pass techniques – Critical path (CRM) method– Risk identification – Assessment – Monitoring – PERT technique – Monte Carlo simulation, Resource Allocation – Creation of critical patterns – Cost schedules.</w:t>
      </w:r>
    </w:p>
    <w:p w:rsidR="003E2536" w:rsidRDefault="001262FB">
      <w:pPr>
        <w:pStyle w:val="Heading3"/>
        <w:spacing w:before="200"/>
      </w:pPr>
      <w:r>
        <w:t>Unit IV: Project Management and Control</w:t>
      </w:r>
    </w:p>
    <w:p w:rsidR="003E2536" w:rsidRDefault="003E2536">
      <w:pPr>
        <w:pStyle w:val="BodyText"/>
        <w:ind w:left="0"/>
        <w:rPr>
          <w:b/>
          <w:sz w:val="26"/>
        </w:rPr>
      </w:pPr>
    </w:p>
    <w:p w:rsidR="003E2536" w:rsidRDefault="001262FB">
      <w:pPr>
        <w:pStyle w:val="BodyText"/>
        <w:spacing w:line="276" w:lineRule="auto"/>
        <w:ind w:right="204"/>
      </w:pPr>
      <w:r>
        <w:t>Framework for Management and control – Collection of data, Project termination – Visualizing progress – Cost monitoring – Earned Value Analysis- Project tracking – Change control- Software - Configuration Management – Managing contracts – Contract Management.</w:t>
      </w:r>
    </w:p>
    <w:p w:rsidR="003E2536" w:rsidRDefault="003E2536">
      <w:pPr>
        <w:pStyle w:val="BodyText"/>
        <w:ind w:left="0"/>
        <w:rPr>
          <w:sz w:val="23"/>
        </w:rPr>
      </w:pPr>
    </w:p>
    <w:p w:rsidR="003E2536" w:rsidRDefault="001262FB">
      <w:pPr>
        <w:pStyle w:val="Heading3"/>
      </w:pPr>
      <w:r>
        <w:t>Unit V: Staffing In Software Projects</w:t>
      </w:r>
    </w:p>
    <w:p w:rsidR="003E2536" w:rsidRDefault="003E2536">
      <w:pPr>
        <w:pStyle w:val="BodyText"/>
        <w:ind w:left="0"/>
        <w:rPr>
          <w:b/>
          <w:sz w:val="26"/>
        </w:rPr>
      </w:pPr>
    </w:p>
    <w:p w:rsidR="003E2536" w:rsidRDefault="001262FB">
      <w:pPr>
        <w:pStyle w:val="BodyText"/>
        <w:spacing w:before="1" w:line="276" w:lineRule="auto"/>
        <w:ind w:right="176"/>
      </w:pPr>
      <w:r>
        <w:t>Managing people – Organizational behavior – Best methods of staff selection – Motivation – The Oldham-Hackman job characteristic model – Ethical and Programmed concerns – Working in teams</w:t>
      </w:r>
    </w:p>
    <w:p w:rsidR="003E2536" w:rsidRDefault="001262FB">
      <w:pPr>
        <w:pStyle w:val="BodyText"/>
        <w:spacing w:line="276" w:lineRule="auto"/>
        <w:ind w:right="2000"/>
      </w:pPr>
      <w:r>
        <w:t>–Decision making – Team structures – Virtual teams – Communications genres – Communicationplans.</w:t>
      </w:r>
    </w:p>
    <w:p w:rsidR="003E2536" w:rsidRDefault="001262FB">
      <w:pPr>
        <w:pStyle w:val="Heading3"/>
        <w:spacing w:before="199"/>
      </w:pPr>
      <w:r>
        <w:t>Suggested Books:</w:t>
      </w:r>
    </w:p>
    <w:p w:rsidR="003E2536" w:rsidRDefault="001262FB">
      <w:pPr>
        <w:pStyle w:val="ListParagraph"/>
        <w:numPr>
          <w:ilvl w:val="0"/>
          <w:numId w:val="2"/>
        </w:numPr>
        <w:tabs>
          <w:tab w:val="left" w:pos="581"/>
        </w:tabs>
        <w:spacing w:before="202" w:line="259" w:lineRule="auto"/>
        <w:ind w:right="369"/>
        <w:rPr>
          <w:sz w:val="20"/>
        </w:rPr>
      </w:pPr>
      <w:r>
        <w:rPr>
          <w:sz w:val="20"/>
        </w:rPr>
        <w:t>Bob Hughes, Mike Cotterell and Rajib Mall: Software Project Management – Fifth Edition,</w:t>
      </w:r>
      <w:r>
        <w:rPr>
          <w:spacing w:val="-31"/>
          <w:sz w:val="20"/>
        </w:rPr>
        <w:t xml:space="preserve"> </w:t>
      </w:r>
      <w:r>
        <w:rPr>
          <w:sz w:val="20"/>
        </w:rPr>
        <w:t>Tata McGraw Hill, New Delhi,</w:t>
      </w:r>
      <w:r>
        <w:rPr>
          <w:spacing w:val="-6"/>
          <w:sz w:val="20"/>
        </w:rPr>
        <w:t xml:space="preserve"> </w:t>
      </w:r>
      <w:r>
        <w:rPr>
          <w:sz w:val="20"/>
        </w:rPr>
        <w:t>2012</w:t>
      </w:r>
    </w:p>
    <w:p w:rsidR="003E2536" w:rsidRDefault="001262FB">
      <w:pPr>
        <w:pStyle w:val="ListParagraph"/>
        <w:numPr>
          <w:ilvl w:val="0"/>
          <w:numId w:val="2"/>
        </w:numPr>
        <w:tabs>
          <w:tab w:val="left" w:pos="581"/>
        </w:tabs>
        <w:spacing w:line="241" w:lineRule="exact"/>
        <w:ind w:hanging="361"/>
        <w:rPr>
          <w:sz w:val="20"/>
        </w:rPr>
      </w:pPr>
      <w:r>
        <w:rPr>
          <w:sz w:val="20"/>
        </w:rPr>
        <w:t>Robert K. Wysocki “Effective Software Project Management” – Wiley</w:t>
      </w:r>
      <w:r>
        <w:rPr>
          <w:spacing w:val="-7"/>
          <w:sz w:val="20"/>
        </w:rPr>
        <w:t xml:space="preserve"> </w:t>
      </w:r>
      <w:r>
        <w:rPr>
          <w:sz w:val="20"/>
        </w:rPr>
        <w:t>Publication,2011.</w:t>
      </w:r>
    </w:p>
    <w:p w:rsidR="003E2536" w:rsidRDefault="003E2536">
      <w:pPr>
        <w:pStyle w:val="BodyText"/>
        <w:spacing w:before="2"/>
        <w:ind w:left="0"/>
        <w:rPr>
          <w:sz w:val="23"/>
        </w:rPr>
      </w:pPr>
    </w:p>
    <w:p w:rsidR="003E2536" w:rsidRDefault="001262FB">
      <w:pPr>
        <w:pStyle w:val="ListParagraph"/>
        <w:numPr>
          <w:ilvl w:val="0"/>
          <w:numId w:val="2"/>
        </w:numPr>
        <w:tabs>
          <w:tab w:val="left" w:pos="581"/>
        </w:tabs>
        <w:spacing w:before="1"/>
        <w:ind w:hanging="361"/>
        <w:rPr>
          <w:sz w:val="20"/>
        </w:rPr>
      </w:pPr>
      <w:r>
        <w:rPr>
          <w:sz w:val="20"/>
        </w:rPr>
        <w:t>Walker Royce: “Software Project Management”- Addison-Wesley,</w:t>
      </w:r>
      <w:r>
        <w:rPr>
          <w:spacing w:val="-9"/>
          <w:sz w:val="20"/>
        </w:rPr>
        <w:t xml:space="preserve"> </w:t>
      </w:r>
      <w:r>
        <w:rPr>
          <w:sz w:val="20"/>
        </w:rPr>
        <w:t>1998.</w:t>
      </w:r>
    </w:p>
    <w:p w:rsidR="003E2536" w:rsidRDefault="001262FB">
      <w:pPr>
        <w:pStyle w:val="ListParagraph"/>
        <w:numPr>
          <w:ilvl w:val="0"/>
          <w:numId w:val="2"/>
        </w:numPr>
        <w:tabs>
          <w:tab w:val="left" w:pos="581"/>
        </w:tabs>
        <w:spacing w:before="18" w:line="259" w:lineRule="auto"/>
        <w:ind w:right="1229"/>
        <w:rPr>
          <w:sz w:val="20"/>
        </w:rPr>
      </w:pPr>
      <w:r>
        <w:rPr>
          <w:sz w:val="20"/>
        </w:rPr>
        <w:t>Gopalaswamy Ramesh, “Managing Global Software Projects” – McGraw Hill Education (India),Fourteenth Reprint</w:t>
      </w:r>
      <w:r>
        <w:rPr>
          <w:spacing w:val="-1"/>
          <w:sz w:val="20"/>
        </w:rPr>
        <w:t xml:space="preserve"> </w:t>
      </w:r>
      <w:r>
        <w:rPr>
          <w:sz w:val="20"/>
        </w:rPr>
        <w:t>2013.</w:t>
      </w:r>
    </w:p>
    <w:p w:rsidR="003E2536" w:rsidRDefault="001262FB">
      <w:pPr>
        <w:pStyle w:val="ListParagraph"/>
        <w:numPr>
          <w:ilvl w:val="0"/>
          <w:numId w:val="2"/>
        </w:numPr>
        <w:tabs>
          <w:tab w:val="left" w:pos="581"/>
        </w:tabs>
        <w:spacing w:before="1"/>
        <w:ind w:hanging="361"/>
        <w:rPr>
          <w:sz w:val="20"/>
        </w:rPr>
      </w:pPr>
      <w:r>
        <w:rPr>
          <w:sz w:val="20"/>
        </w:rPr>
        <w:t>Jalote, “Software Project Management in Practice”, Pearson Education,</w:t>
      </w:r>
      <w:r>
        <w:rPr>
          <w:spacing w:val="-5"/>
          <w:sz w:val="20"/>
        </w:rPr>
        <w:t xml:space="preserve"> </w:t>
      </w:r>
      <w:r>
        <w:rPr>
          <w:sz w:val="20"/>
        </w:rPr>
        <w:t>2002.</w:t>
      </w:r>
    </w:p>
    <w:p w:rsidR="003E2536" w:rsidRDefault="003E2536">
      <w:pPr>
        <w:rPr>
          <w:sz w:val="20"/>
        </w:rPr>
        <w:sectPr w:rsidR="003E2536">
          <w:pgSz w:w="12240" w:h="15840"/>
          <w:pgMar w:top="380" w:right="600" w:bottom="1200" w:left="1220" w:header="0" w:footer="935" w:gutter="0"/>
          <w:cols w:space="720"/>
        </w:sectPr>
      </w:pPr>
    </w:p>
    <w:p w:rsidR="003E2536" w:rsidRDefault="003E2536">
      <w:pPr>
        <w:pStyle w:val="BodyText"/>
        <w:spacing w:before="4"/>
        <w:ind w:left="0"/>
        <w:rPr>
          <w:rFonts w:ascii="Times New Roman"/>
          <w:sz w:val="17"/>
        </w:rPr>
      </w:pPr>
    </w:p>
    <w:sectPr w:rsidR="003E2536" w:rsidSect="003E2536">
      <w:pgSz w:w="12240" w:h="15840"/>
      <w:pgMar w:top="1500" w:right="600" w:bottom="1120" w:left="1220" w:header="0" w:footer="9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9BA" w:rsidRDefault="004E49BA" w:rsidP="003E2536">
      <w:r>
        <w:separator/>
      </w:r>
    </w:p>
  </w:endnote>
  <w:endnote w:type="continuationSeparator" w:id="1">
    <w:p w:rsidR="004E49BA" w:rsidRDefault="004E49BA" w:rsidP="003E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1262FB">
    <w:pPr>
      <w:pStyle w:val="BodyText"/>
      <w:spacing w:line="14" w:lineRule="auto"/>
      <w:ind w:left="0"/>
      <w:rPr>
        <w:sz w:val="14"/>
      </w:rPr>
    </w:pPr>
    <w:r w:rsidRPr="003E2536">
      <w:pict>
        <v:shapetype id="_x0000_t202" coordsize="21600,21600" o:spt="202" path="m,l,21600r21600,l21600,xe">
          <v:stroke joinstyle="miter"/>
          <v:path gradientshapeok="t" o:connecttype="rect"/>
        </v:shapetype>
        <v:shape id="_x0000_s1026" type="#_x0000_t202" style="position:absolute;margin-left:316.45pt;margin-top:730.25pt;width:15.3pt;height:13.05pt;z-index:-253492224;mso-position-horizontal-relative:page;mso-position-vertical-relative:page" filled="f" stroked="f">
          <v:textbox inset="0,0,0,0">
            <w:txbxContent>
              <w:p w:rsidR="001262FB" w:rsidRDefault="001262FB">
                <w:pPr>
                  <w:spacing w:line="245" w:lineRule="exact"/>
                  <w:ind w:left="40"/>
                  <w:rPr>
                    <w:rFonts w:ascii="Calibri"/>
                  </w:rPr>
                </w:pPr>
                <w:r>
                  <w:fldChar w:fldCharType="begin"/>
                </w:r>
                <w:r>
                  <w:rPr>
                    <w:rFonts w:ascii="Calibri"/>
                  </w:rPr>
                  <w:instrText xml:space="preserve"> PAGE </w:instrText>
                </w:r>
                <w:r>
                  <w:fldChar w:fldCharType="separate"/>
                </w:r>
                <w:r w:rsidR="002B4ACC">
                  <w:rPr>
                    <w:rFonts w:ascii="Calibri"/>
                    <w:noProof/>
                  </w:rPr>
                  <w:t>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1262FB">
    <w:pPr>
      <w:pStyle w:val="BodyText"/>
      <w:spacing w:line="14" w:lineRule="auto"/>
      <w:ind w:left="0"/>
    </w:pPr>
    <w:r w:rsidRPr="003E2536">
      <w:pict>
        <v:shapetype id="_x0000_t202" coordsize="21600,21600" o:spt="202" path="m,l,21600r21600,l21600,xe">
          <v:stroke joinstyle="miter"/>
          <v:path gradientshapeok="t" o:connecttype="rect"/>
        </v:shapetype>
        <v:shape id="_x0000_s1025" type="#_x0000_t202" style="position:absolute;margin-left:316.45pt;margin-top:730.25pt;width:15.3pt;height:13.05pt;z-index:-253491200;mso-position-horizontal-relative:page;mso-position-vertical-relative:page" filled="f" stroked="f">
          <v:textbox inset="0,0,0,0">
            <w:txbxContent>
              <w:p w:rsidR="001262FB" w:rsidRDefault="001262FB">
                <w:pPr>
                  <w:spacing w:line="245" w:lineRule="exact"/>
                  <w:ind w:left="40"/>
                  <w:rPr>
                    <w:rFonts w:ascii="Calibri"/>
                  </w:rPr>
                </w:pPr>
                <w:r>
                  <w:fldChar w:fldCharType="begin"/>
                </w:r>
                <w:r>
                  <w:rPr>
                    <w:rFonts w:ascii="Calibri"/>
                  </w:rPr>
                  <w:instrText xml:space="preserve"> PAGE </w:instrText>
                </w:r>
                <w:r>
                  <w:fldChar w:fldCharType="separate"/>
                </w:r>
                <w:r w:rsidR="002B4ACC">
                  <w:rPr>
                    <w:rFonts w:ascii="Calibri"/>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9BA" w:rsidRDefault="004E49BA" w:rsidP="003E2536">
      <w:r>
        <w:separator/>
      </w:r>
    </w:p>
  </w:footnote>
  <w:footnote w:type="continuationSeparator" w:id="1">
    <w:p w:rsidR="004E49BA" w:rsidRDefault="004E49BA" w:rsidP="003E2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CA4"/>
    <w:multiLevelType w:val="hybridMultilevel"/>
    <w:tmpl w:val="0D001EC6"/>
    <w:lvl w:ilvl="0" w:tplc="0B9CAE42">
      <w:start w:val="4"/>
      <w:numFmt w:val="decimal"/>
      <w:lvlText w:val="%1"/>
      <w:lvlJc w:val="left"/>
      <w:pPr>
        <w:ind w:left="851" w:hanging="632"/>
        <w:jc w:val="left"/>
      </w:pPr>
      <w:rPr>
        <w:rFonts w:hint="default"/>
        <w:lang w:val="en-US" w:eastAsia="en-US" w:bidi="en-US"/>
      </w:rPr>
    </w:lvl>
    <w:lvl w:ilvl="1" w:tplc="A2BCAE3E">
      <w:numFmt w:val="none"/>
      <w:lvlText w:val=""/>
      <w:lvlJc w:val="left"/>
      <w:pPr>
        <w:tabs>
          <w:tab w:val="num" w:pos="360"/>
        </w:tabs>
      </w:pPr>
    </w:lvl>
    <w:lvl w:ilvl="2" w:tplc="34EEDCF0">
      <w:numFmt w:val="bullet"/>
      <w:lvlText w:val="•"/>
      <w:lvlJc w:val="left"/>
      <w:pPr>
        <w:ind w:left="2772" w:hanging="632"/>
      </w:pPr>
      <w:rPr>
        <w:rFonts w:hint="default"/>
        <w:lang w:val="en-US" w:eastAsia="en-US" w:bidi="en-US"/>
      </w:rPr>
    </w:lvl>
    <w:lvl w:ilvl="3" w:tplc="7AF6A3A0">
      <w:numFmt w:val="bullet"/>
      <w:lvlText w:val="•"/>
      <w:lvlJc w:val="left"/>
      <w:pPr>
        <w:ind w:left="3728" w:hanging="632"/>
      </w:pPr>
      <w:rPr>
        <w:rFonts w:hint="default"/>
        <w:lang w:val="en-US" w:eastAsia="en-US" w:bidi="en-US"/>
      </w:rPr>
    </w:lvl>
    <w:lvl w:ilvl="4" w:tplc="AFDABDF6">
      <w:numFmt w:val="bullet"/>
      <w:lvlText w:val="•"/>
      <w:lvlJc w:val="left"/>
      <w:pPr>
        <w:ind w:left="4684" w:hanging="632"/>
      </w:pPr>
      <w:rPr>
        <w:rFonts w:hint="default"/>
        <w:lang w:val="en-US" w:eastAsia="en-US" w:bidi="en-US"/>
      </w:rPr>
    </w:lvl>
    <w:lvl w:ilvl="5" w:tplc="410CE9EA">
      <w:numFmt w:val="bullet"/>
      <w:lvlText w:val="•"/>
      <w:lvlJc w:val="left"/>
      <w:pPr>
        <w:ind w:left="5640" w:hanging="632"/>
      </w:pPr>
      <w:rPr>
        <w:rFonts w:hint="default"/>
        <w:lang w:val="en-US" w:eastAsia="en-US" w:bidi="en-US"/>
      </w:rPr>
    </w:lvl>
    <w:lvl w:ilvl="6" w:tplc="460ED858">
      <w:numFmt w:val="bullet"/>
      <w:lvlText w:val="•"/>
      <w:lvlJc w:val="left"/>
      <w:pPr>
        <w:ind w:left="6596" w:hanging="632"/>
      </w:pPr>
      <w:rPr>
        <w:rFonts w:hint="default"/>
        <w:lang w:val="en-US" w:eastAsia="en-US" w:bidi="en-US"/>
      </w:rPr>
    </w:lvl>
    <w:lvl w:ilvl="7" w:tplc="63D0A8CA">
      <w:numFmt w:val="bullet"/>
      <w:lvlText w:val="•"/>
      <w:lvlJc w:val="left"/>
      <w:pPr>
        <w:ind w:left="7552" w:hanging="632"/>
      </w:pPr>
      <w:rPr>
        <w:rFonts w:hint="default"/>
        <w:lang w:val="en-US" w:eastAsia="en-US" w:bidi="en-US"/>
      </w:rPr>
    </w:lvl>
    <w:lvl w:ilvl="8" w:tplc="D9900866">
      <w:numFmt w:val="bullet"/>
      <w:lvlText w:val="•"/>
      <w:lvlJc w:val="left"/>
      <w:pPr>
        <w:ind w:left="8508" w:hanging="632"/>
      </w:pPr>
      <w:rPr>
        <w:rFonts w:hint="default"/>
        <w:lang w:val="en-US" w:eastAsia="en-US" w:bidi="en-US"/>
      </w:rPr>
    </w:lvl>
  </w:abstractNum>
  <w:abstractNum w:abstractNumId="1">
    <w:nsid w:val="0A8B382F"/>
    <w:multiLevelType w:val="hybridMultilevel"/>
    <w:tmpl w:val="82C09AE8"/>
    <w:lvl w:ilvl="0" w:tplc="2F7049CA">
      <w:start w:val="1"/>
      <w:numFmt w:val="decimal"/>
      <w:lvlText w:val="%1."/>
      <w:lvlJc w:val="left"/>
      <w:pPr>
        <w:ind w:left="940" w:hanging="360"/>
        <w:jc w:val="left"/>
      </w:pPr>
      <w:rPr>
        <w:rFonts w:ascii="Verdana" w:eastAsia="Verdana" w:hAnsi="Verdana" w:cs="Verdana" w:hint="default"/>
        <w:b/>
        <w:bCs/>
        <w:spacing w:val="-1"/>
        <w:w w:val="99"/>
        <w:sz w:val="20"/>
        <w:szCs w:val="20"/>
        <w:lang w:val="en-US" w:eastAsia="en-US" w:bidi="en-US"/>
      </w:rPr>
    </w:lvl>
    <w:lvl w:ilvl="1" w:tplc="31389DB0">
      <w:numFmt w:val="none"/>
      <w:lvlText w:val=""/>
      <w:lvlJc w:val="left"/>
      <w:pPr>
        <w:tabs>
          <w:tab w:val="num" w:pos="360"/>
        </w:tabs>
      </w:pPr>
    </w:lvl>
    <w:lvl w:ilvl="2" w:tplc="E2D6CB7E">
      <w:numFmt w:val="bullet"/>
      <w:lvlText w:val="•"/>
      <w:lvlJc w:val="left"/>
      <w:pPr>
        <w:ind w:left="2242" w:hanging="540"/>
      </w:pPr>
      <w:rPr>
        <w:rFonts w:hint="default"/>
        <w:lang w:val="en-US" w:eastAsia="en-US" w:bidi="en-US"/>
      </w:rPr>
    </w:lvl>
    <w:lvl w:ilvl="3" w:tplc="2756813C">
      <w:numFmt w:val="bullet"/>
      <w:lvlText w:val="•"/>
      <w:lvlJc w:val="left"/>
      <w:pPr>
        <w:ind w:left="3264" w:hanging="540"/>
      </w:pPr>
      <w:rPr>
        <w:rFonts w:hint="default"/>
        <w:lang w:val="en-US" w:eastAsia="en-US" w:bidi="en-US"/>
      </w:rPr>
    </w:lvl>
    <w:lvl w:ilvl="4" w:tplc="47ECB2A6">
      <w:numFmt w:val="bullet"/>
      <w:lvlText w:val="•"/>
      <w:lvlJc w:val="left"/>
      <w:pPr>
        <w:ind w:left="4286" w:hanging="540"/>
      </w:pPr>
      <w:rPr>
        <w:rFonts w:hint="default"/>
        <w:lang w:val="en-US" w:eastAsia="en-US" w:bidi="en-US"/>
      </w:rPr>
    </w:lvl>
    <w:lvl w:ilvl="5" w:tplc="FD30CE8E">
      <w:numFmt w:val="bullet"/>
      <w:lvlText w:val="•"/>
      <w:lvlJc w:val="left"/>
      <w:pPr>
        <w:ind w:left="5308" w:hanging="540"/>
      </w:pPr>
      <w:rPr>
        <w:rFonts w:hint="default"/>
        <w:lang w:val="en-US" w:eastAsia="en-US" w:bidi="en-US"/>
      </w:rPr>
    </w:lvl>
    <w:lvl w:ilvl="6" w:tplc="C966E6CE">
      <w:numFmt w:val="bullet"/>
      <w:lvlText w:val="•"/>
      <w:lvlJc w:val="left"/>
      <w:pPr>
        <w:ind w:left="6331" w:hanging="540"/>
      </w:pPr>
      <w:rPr>
        <w:rFonts w:hint="default"/>
        <w:lang w:val="en-US" w:eastAsia="en-US" w:bidi="en-US"/>
      </w:rPr>
    </w:lvl>
    <w:lvl w:ilvl="7" w:tplc="086098FE">
      <w:numFmt w:val="bullet"/>
      <w:lvlText w:val="•"/>
      <w:lvlJc w:val="left"/>
      <w:pPr>
        <w:ind w:left="7353" w:hanging="540"/>
      </w:pPr>
      <w:rPr>
        <w:rFonts w:hint="default"/>
        <w:lang w:val="en-US" w:eastAsia="en-US" w:bidi="en-US"/>
      </w:rPr>
    </w:lvl>
    <w:lvl w:ilvl="8" w:tplc="CB10A21C">
      <w:numFmt w:val="bullet"/>
      <w:lvlText w:val="•"/>
      <w:lvlJc w:val="left"/>
      <w:pPr>
        <w:ind w:left="8375" w:hanging="540"/>
      </w:pPr>
      <w:rPr>
        <w:rFonts w:hint="default"/>
        <w:lang w:val="en-US" w:eastAsia="en-US" w:bidi="en-US"/>
      </w:rPr>
    </w:lvl>
  </w:abstractNum>
  <w:abstractNum w:abstractNumId="2">
    <w:nsid w:val="0C8C15F5"/>
    <w:multiLevelType w:val="hybridMultilevel"/>
    <w:tmpl w:val="2B6C2FFA"/>
    <w:lvl w:ilvl="0" w:tplc="D13A4C20">
      <w:start w:val="1"/>
      <w:numFmt w:val="decimal"/>
      <w:lvlText w:val="%1."/>
      <w:lvlJc w:val="left"/>
      <w:pPr>
        <w:ind w:left="940" w:hanging="360"/>
        <w:jc w:val="left"/>
      </w:pPr>
      <w:rPr>
        <w:rFonts w:ascii="Verdana" w:eastAsia="Verdana" w:hAnsi="Verdana" w:cs="Verdana" w:hint="default"/>
        <w:w w:val="99"/>
        <w:sz w:val="20"/>
        <w:szCs w:val="20"/>
        <w:lang w:val="en-US" w:eastAsia="en-US" w:bidi="en-US"/>
      </w:rPr>
    </w:lvl>
    <w:lvl w:ilvl="1" w:tplc="FA88BD5C">
      <w:numFmt w:val="bullet"/>
      <w:lvlText w:val="•"/>
      <w:lvlJc w:val="left"/>
      <w:pPr>
        <w:ind w:left="1888" w:hanging="360"/>
      </w:pPr>
      <w:rPr>
        <w:rFonts w:hint="default"/>
        <w:lang w:val="en-US" w:eastAsia="en-US" w:bidi="en-US"/>
      </w:rPr>
    </w:lvl>
    <w:lvl w:ilvl="2" w:tplc="E24C2362">
      <w:numFmt w:val="bullet"/>
      <w:lvlText w:val="•"/>
      <w:lvlJc w:val="left"/>
      <w:pPr>
        <w:ind w:left="2836" w:hanging="360"/>
      </w:pPr>
      <w:rPr>
        <w:rFonts w:hint="default"/>
        <w:lang w:val="en-US" w:eastAsia="en-US" w:bidi="en-US"/>
      </w:rPr>
    </w:lvl>
    <w:lvl w:ilvl="3" w:tplc="F242856E">
      <w:numFmt w:val="bullet"/>
      <w:lvlText w:val="•"/>
      <w:lvlJc w:val="left"/>
      <w:pPr>
        <w:ind w:left="3784" w:hanging="360"/>
      </w:pPr>
      <w:rPr>
        <w:rFonts w:hint="default"/>
        <w:lang w:val="en-US" w:eastAsia="en-US" w:bidi="en-US"/>
      </w:rPr>
    </w:lvl>
    <w:lvl w:ilvl="4" w:tplc="429A911C">
      <w:numFmt w:val="bullet"/>
      <w:lvlText w:val="•"/>
      <w:lvlJc w:val="left"/>
      <w:pPr>
        <w:ind w:left="4732" w:hanging="360"/>
      </w:pPr>
      <w:rPr>
        <w:rFonts w:hint="default"/>
        <w:lang w:val="en-US" w:eastAsia="en-US" w:bidi="en-US"/>
      </w:rPr>
    </w:lvl>
    <w:lvl w:ilvl="5" w:tplc="7D8E1A68">
      <w:numFmt w:val="bullet"/>
      <w:lvlText w:val="•"/>
      <w:lvlJc w:val="left"/>
      <w:pPr>
        <w:ind w:left="5680" w:hanging="360"/>
      </w:pPr>
      <w:rPr>
        <w:rFonts w:hint="default"/>
        <w:lang w:val="en-US" w:eastAsia="en-US" w:bidi="en-US"/>
      </w:rPr>
    </w:lvl>
    <w:lvl w:ilvl="6" w:tplc="6CFA2952">
      <w:numFmt w:val="bullet"/>
      <w:lvlText w:val="•"/>
      <w:lvlJc w:val="left"/>
      <w:pPr>
        <w:ind w:left="6628" w:hanging="360"/>
      </w:pPr>
      <w:rPr>
        <w:rFonts w:hint="default"/>
        <w:lang w:val="en-US" w:eastAsia="en-US" w:bidi="en-US"/>
      </w:rPr>
    </w:lvl>
    <w:lvl w:ilvl="7" w:tplc="80D84C8A">
      <w:numFmt w:val="bullet"/>
      <w:lvlText w:val="•"/>
      <w:lvlJc w:val="left"/>
      <w:pPr>
        <w:ind w:left="7576" w:hanging="360"/>
      </w:pPr>
      <w:rPr>
        <w:rFonts w:hint="default"/>
        <w:lang w:val="en-US" w:eastAsia="en-US" w:bidi="en-US"/>
      </w:rPr>
    </w:lvl>
    <w:lvl w:ilvl="8" w:tplc="CC5EEE16">
      <w:numFmt w:val="bullet"/>
      <w:lvlText w:val="•"/>
      <w:lvlJc w:val="left"/>
      <w:pPr>
        <w:ind w:left="8524" w:hanging="360"/>
      </w:pPr>
      <w:rPr>
        <w:rFonts w:hint="default"/>
        <w:lang w:val="en-US" w:eastAsia="en-US" w:bidi="en-US"/>
      </w:rPr>
    </w:lvl>
  </w:abstractNum>
  <w:abstractNum w:abstractNumId="3">
    <w:nsid w:val="11854357"/>
    <w:multiLevelType w:val="hybridMultilevel"/>
    <w:tmpl w:val="3EDAA85A"/>
    <w:lvl w:ilvl="0" w:tplc="17A460FE">
      <w:start w:val="1"/>
      <w:numFmt w:val="lowerRoman"/>
      <w:lvlText w:val="%1."/>
      <w:lvlJc w:val="left"/>
      <w:pPr>
        <w:ind w:left="760" w:hanging="308"/>
        <w:jc w:val="right"/>
      </w:pPr>
      <w:rPr>
        <w:rFonts w:ascii="Verdana" w:eastAsia="Verdana" w:hAnsi="Verdana" w:cs="Verdana" w:hint="default"/>
        <w:spacing w:val="0"/>
        <w:w w:val="99"/>
        <w:sz w:val="20"/>
        <w:szCs w:val="20"/>
        <w:lang w:val="en-US" w:eastAsia="en-US" w:bidi="en-US"/>
      </w:rPr>
    </w:lvl>
    <w:lvl w:ilvl="1" w:tplc="8864EEBC">
      <w:numFmt w:val="bullet"/>
      <w:lvlText w:val="•"/>
      <w:lvlJc w:val="left"/>
      <w:pPr>
        <w:ind w:left="1726" w:hanging="308"/>
      </w:pPr>
      <w:rPr>
        <w:rFonts w:hint="default"/>
        <w:lang w:val="en-US" w:eastAsia="en-US" w:bidi="en-US"/>
      </w:rPr>
    </w:lvl>
    <w:lvl w:ilvl="2" w:tplc="688C5B20">
      <w:numFmt w:val="bullet"/>
      <w:lvlText w:val="•"/>
      <w:lvlJc w:val="left"/>
      <w:pPr>
        <w:ind w:left="2692" w:hanging="308"/>
      </w:pPr>
      <w:rPr>
        <w:rFonts w:hint="default"/>
        <w:lang w:val="en-US" w:eastAsia="en-US" w:bidi="en-US"/>
      </w:rPr>
    </w:lvl>
    <w:lvl w:ilvl="3" w:tplc="75A0FB04">
      <w:numFmt w:val="bullet"/>
      <w:lvlText w:val="•"/>
      <w:lvlJc w:val="left"/>
      <w:pPr>
        <w:ind w:left="3658" w:hanging="308"/>
      </w:pPr>
      <w:rPr>
        <w:rFonts w:hint="default"/>
        <w:lang w:val="en-US" w:eastAsia="en-US" w:bidi="en-US"/>
      </w:rPr>
    </w:lvl>
    <w:lvl w:ilvl="4" w:tplc="52D08714">
      <w:numFmt w:val="bullet"/>
      <w:lvlText w:val="•"/>
      <w:lvlJc w:val="left"/>
      <w:pPr>
        <w:ind w:left="4624" w:hanging="308"/>
      </w:pPr>
      <w:rPr>
        <w:rFonts w:hint="default"/>
        <w:lang w:val="en-US" w:eastAsia="en-US" w:bidi="en-US"/>
      </w:rPr>
    </w:lvl>
    <w:lvl w:ilvl="5" w:tplc="7F766D68">
      <w:numFmt w:val="bullet"/>
      <w:lvlText w:val="•"/>
      <w:lvlJc w:val="left"/>
      <w:pPr>
        <w:ind w:left="5590" w:hanging="308"/>
      </w:pPr>
      <w:rPr>
        <w:rFonts w:hint="default"/>
        <w:lang w:val="en-US" w:eastAsia="en-US" w:bidi="en-US"/>
      </w:rPr>
    </w:lvl>
    <w:lvl w:ilvl="6" w:tplc="A39C4AB4">
      <w:numFmt w:val="bullet"/>
      <w:lvlText w:val="•"/>
      <w:lvlJc w:val="left"/>
      <w:pPr>
        <w:ind w:left="6556" w:hanging="308"/>
      </w:pPr>
      <w:rPr>
        <w:rFonts w:hint="default"/>
        <w:lang w:val="en-US" w:eastAsia="en-US" w:bidi="en-US"/>
      </w:rPr>
    </w:lvl>
    <w:lvl w:ilvl="7" w:tplc="6A90837E">
      <w:numFmt w:val="bullet"/>
      <w:lvlText w:val="•"/>
      <w:lvlJc w:val="left"/>
      <w:pPr>
        <w:ind w:left="7522" w:hanging="308"/>
      </w:pPr>
      <w:rPr>
        <w:rFonts w:hint="default"/>
        <w:lang w:val="en-US" w:eastAsia="en-US" w:bidi="en-US"/>
      </w:rPr>
    </w:lvl>
    <w:lvl w:ilvl="8" w:tplc="1C4A834E">
      <w:numFmt w:val="bullet"/>
      <w:lvlText w:val="•"/>
      <w:lvlJc w:val="left"/>
      <w:pPr>
        <w:ind w:left="8488" w:hanging="308"/>
      </w:pPr>
      <w:rPr>
        <w:rFonts w:hint="default"/>
        <w:lang w:val="en-US" w:eastAsia="en-US" w:bidi="en-US"/>
      </w:rPr>
    </w:lvl>
  </w:abstractNum>
  <w:abstractNum w:abstractNumId="4">
    <w:nsid w:val="155F0797"/>
    <w:multiLevelType w:val="hybridMultilevel"/>
    <w:tmpl w:val="CE0E8620"/>
    <w:lvl w:ilvl="0" w:tplc="0B9CA0F8">
      <w:start w:val="1"/>
      <w:numFmt w:val="decimal"/>
      <w:lvlText w:val="%1."/>
      <w:lvlJc w:val="left"/>
      <w:pPr>
        <w:ind w:left="220" w:hanging="270"/>
        <w:jc w:val="left"/>
      </w:pPr>
      <w:rPr>
        <w:rFonts w:ascii="Verdana" w:eastAsia="Verdana" w:hAnsi="Verdana" w:cs="Verdana" w:hint="default"/>
        <w:w w:val="99"/>
        <w:sz w:val="20"/>
        <w:szCs w:val="20"/>
        <w:lang w:val="en-US" w:eastAsia="en-US" w:bidi="en-US"/>
      </w:rPr>
    </w:lvl>
    <w:lvl w:ilvl="1" w:tplc="E44E2E3E">
      <w:numFmt w:val="bullet"/>
      <w:lvlText w:val="•"/>
      <w:lvlJc w:val="left"/>
      <w:pPr>
        <w:ind w:left="1240" w:hanging="270"/>
      </w:pPr>
      <w:rPr>
        <w:rFonts w:hint="default"/>
        <w:lang w:val="en-US" w:eastAsia="en-US" w:bidi="en-US"/>
      </w:rPr>
    </w:lvl>
    <w:lvl w:ilvl="2" w:tplc="482C45DA">
      <w:numFmt w:val="bullet"/>
      <w:lvlText w:val="•"/>
      <w:lvlJc w:val="left"/>
      <w:pPr>
        <w:ind w:left="2260" w:hanging="270"/>
      </w:pPr>
      <w:rPr>
        <w:rFonts w:hint="default"/>
        <w:lang w:val="en-US" w:eastAsia="en-US" w:bidi="en-US"/>
      </w:rPr>
    </w:lvl>
    <w:lvl w:ilvl="3" w:tplc="3DB49BF2">
      <w:numFmt w:val="bullet"/>
      <w:lvlText w:val="•"/>
      <w:lvlJc w:val="left"/>
      <w:pPr>
        <w:ind w:left="3280" w:hanging="270"/>
      </w:pPr>
      <w:rPr>
        <w:rFonts w:hint="default"/>
        <w:lang w:val="en-US" w:eastAsia="en-US" w:bidi="en-US"/>
      </w:rPr>
    </w:lvl>
    <w:lvl w:ilvl="4" w:tplc="2BE07B38">
      <w:numFmt w:val="bullet"/>
      <w:lvlText w:val="•"/>
      <w:lvlJc w:val="left"/>
      <w:pPr>
        <w:ind w:left="4300" w:hanging="270"/>
      </w:pPr>
      <w:rPr>
        <w:rFonts w:hint="default"/>
        <w:lang w:val="en-US" w:eastAsia="en-US" w:bidi="en-US"/>
      </w:rPr>
    </w:lvl>
    <w:lvl w:ilvl="5" w:tplc="7B6C553C">
      <w:numFmt w:val="bullet"/>
      <w:lvlText w:val="•"/>
      <w:lvlJc w:val="left"/>
      <w:pPr>
        <w:ind w:left="5320" w:hanging="270"/>
      </w:pPr>
      <w:rPr>
        <w:rFonts w:hint="default"/>
        <w:lang w:val="en-US" w:eastAsia="en-US" w:bidi="en-US"/>
      </w:rPr>
    </w:lvl>
    <w:lvl w:ilvl="6" w:tplc="5E9CF546">
      <w:numFmt w:val="bullet"/>
      <w:lvlText w:val="•"/>
      <w:lvlJc w:val="left"/>
      <w:pPr>
        <w:ind w:left="6340" w:hanging="270"/>
      </w:pPr>
      <w:rPr>
        <w:rFonts w:hint="default"/>
        <w:lang w:val="en-US" w:eastAsia="en-US" w:bidi="en-US"/>
      </w:rPr>
    </w:lvl>
    <w:lvl w:ilvl="7" w:tplc="1A42A330">
      <w:numFmt w:val="bullet"/>
      <w:lvlText w:val="•"/>
      <w:lvlJc w:val="left"/>
      <w:pPr>
        <w:ind w:left="7360" w:hanging="270"/>
      </w:pPr>
      <w:rPr>
        <w:rFonts w:hint="default"/>
        <w:lang w:val="en-US" w:eastAsia="en-US" w:bidi="en-US"/>
      </w:rPr>
    </w:lvl>
    <w:lvl w:ilvl="8" w:tplc="0A92EDF4">
      <w:numFmt w:val="bullet"/>
      <w:lvlText w:val="•"/>
      <w:lvlJc w:val="left"/>
      <w:pPr>
        <w:ind w:left="8380" w:hanging="270"/>
      </w:pPr>
      <w:rPr>
        <w:rFonts w:hint="default"/>
        <w:lang w:val="en-US" w:eastAsia="en-US" w:bidi="en-US"/>
      </w:rPr>
    </w:lvl>
  </w:abstractNum>
  <w:abstractNum w:abstractNumId="5">
    <w:nsid w:val="15B625EB"/>
    <w:multiLevelType w:val="hybridMultilevel"/>
    <w:tmpl w:val="B9AEFDA8"/>
    <w:lvl w:ilvl="0" w:tplc="D7E02EDA">
      <w:start w:val="1"/>
      <w:numFmt w:val="lowerLetter"/>
      <w:lvlText w:val="%1)"/>
      <w:lvlJc w:val="left"/>
      <w:pPr>
        <w:ind w:left="940" w:hanging="360"/>
        <w:jc w:val="left"/>
      </w:pPr>
      <w:rPr>
        <w:rFonts w:ascii="Verdana" w:eastAsia="Verdana" w:hAnsi="Verdana" w:cs="Verdana" w:hint="default"/>
        <w:w w:val="99"/>
        <w:sz w:val="20"/>
        <w:szCs w:val="20"/>
        <w:lang w:val="en-US" w:eastAsia="en-US" w:bidi="en-US"/>
      </w:rPr>
    </w:lvl>
    <w:lvl w:ilvl="1" w:tplc="DBAE5E26">
      <w:numFmt w:val="bullet"/>
      <w:lvlText w:val="•"/>
      <w:lvlJc w:val="left"/>
      <w:pPr>
        <w:ind w:left="1888" w:hanging="360"/>
      </w:pPr>
      <w:rPr>
        <w:rFonts w:hint="default"/>
        <w:lang w:val="en-US" w:eastAsia="en-US" w:bidi="en-US"/>
      </w:rPr>
    </w:lvl>
    <w:lvl w:ilvl="2" w:tplc="3196C366">
      <w:numFmt w:val="bullet"/>
      <w:lvlText w:val="•"/>
      <w:lvlJc w:val="left"/>
      <w:pPr>
        <w:ind w:left="2836" w:hanging="360"/>
      </w:pPr>
      <w:rPr>
        <w:rFonts w:hint="default"/>
        <w:lang w:val="en-US" w:eastAsia="en-US" w:bidi="en-US"/>
      </w:rPr>
    </w:lvl>
    <w:lvl w:ilvl="3" w:tplc="C33C58D4">
      <w:numFmt w:val="bullet"/>
      <w:lvlText w:val="•"/>
      <w:lvlJc w:val="left"/>
      <w:pPr>
        <w:ind w:left="3784" w:hanging="360"/>
      </w:pPr>
      <w:rPr>
        <w:rFonts w:hint="default"/>
        <w:lang w:val="en-US" w:eastAsia="en-US" w:bidi="en-US"/>
      </w:rPr>
    </w:lvl>
    <w:lvl w:ilvl="4" w:tplc="5404A0A2">
      <w:numFmt w:val="bullet"/>
      <w:lvlText w:val="•"/>
      <w:lvlJc w:val="left"/>
      <w:pPr>
        <w:ind w:left="4732" w:hanging="360"/>
      </w:pPr>
      <w:rPr>
        <w:rFonts w:hint="default"/>
        <w:lang w:val="en-US" w:eastAsia="en-US" w:bidi="en-US"/>
      </w:rPr>
    </w:lvl>
    <w:lvl w:ilvl="5" w:tplc="DED8B438">
      <w:numFmt w:val="bullet"/>
      <w:lvlText w:val="•"/>
      <w:lvlJc w:val="left"/>
      <w:pPr>
        <w:ind w:left="5680" w:hanging="360"/>
      </w:pPr>
      <w:rPr>
        <w:rFonts w:hint="default"/>
        <w:lang w:val="en-US" w:eastAsia="en-US" w:bidi="en-US"/>
      </w:rPr>
    </w:lvl>
    <w:lvl w:ilvl="6" w:tplc="516E7720">
      <w:numFmt w:val="bullet"/>
      <w:lvlText w:val="•"/>
      <w:lvlJc w:val="left"/>
      <w:pPr>
        <w:ind w:left="6628" w:hanging="360"/>
      </w:pPr>
      <w:rPr>
        <w:rFonts w:hint="default"/>
        <w:lang w:val="en-US" w:eastAsia="en-US" w:bidi="en-US"/>
      </w:rPr>
    </w:lvl>
    <w:lvl w:ilvl="7" w:tplc="91D886E8">
      <w:numFmt w:val="bullet"/>
      <w:lvlText w:val="•"/>
      <w:lvlJc w:val="left"/>
      <w:pPr>
        <w:ind w:left="7576" w:hanging="360"/>
      </w:pPr>
      <w:rPr>
        <w:rFonts w:hint="default"/>
        <w:lang w:val="en-US" w:eastAsia="en-US" w:bidi="en-US"/>
      </w:rPr>
    </w:lvl>
    <w:lvl w:ilvl="8" w:tplc="FB8AA5A8">
      <w:numFmt w:val="bullet"/>
      <w:lvlText w:val="•"/>
      <w:lvlJc w:val="left"/>
      <w:pPr>
        <w:ind w:left="8524" w:hanging="360"/>
      </w:pPr>
      <w:rPr>
        <w:rFonts w:hint="default"/>
        <w:lang w:val="en-US" w:eastAsia="en-US" w:bidi="en-US"/>
      </w:rPr>
    </w:lvl>
  </w:abstractNum>
  <w:abstractNum w:abstractNumId="6">
    <w:nsid w:val="1A5C5E64"/>
    <w:multiLevelType w:val="hybridMultilevel"/>
    <w:tmpl w:val="B36CDF10"/>
    <w:lvl w:ilvl="0" w:tplc="26284240">
      <w:start w:val="1"/>
      <w:numFmt w:val="decimal"/>
      <w:lvlText w:val="%1."/>
      <w:lvlJc w:val="left"/>
      <w:pPr>
        <w:ind w:left="940" w:hanging="629"/>
        <w:jc w:val="left"/>
      </w:pPr>
      <w:rPr>
        <w:rFonts w:ascii="Verdana" w:eastAsia="Verdana" w:hAnsi="Verdana" w:cs="Verdana" w:hint="default"/>
        <w:w w:val="99"/>
        <w:sz w:val="20"/>
        <w:szCs w:val="20"/>
        <w:lang w:val="en-US" w:eastAsia="en-US" w:bidi="en-US"/>
      </w:rPr>
    </w:lvl>
    <w:lvl w:ilvl="1" w:tplc="F58E0848">
      <w:start w:val="1"/>
      <w:numFmt w:val="decimal"/>
      <w:lvlText w:val="%2."/>
      <w:lvlJc w:val="left"/>
      <w:pPr>
        <w:ind w:left="940" w:hanging="360"/>
        <w:jc w:val="left"/>
      </w:pPr>
      <w:rPr>
        <w:rFonts w:hint="default"/>
        <w:b/>
        <w:bCs/>
        <w:spacing w:val="-4"/>
        <w:w w:val="97"/>
        <w:lang w:val="en-US" w:eastAsia="en-US" w:bidi="en-US"/>
      </w:rPr>
    </w:lvl>
    <w:lvl w:ilvl="2" w:tplc="16C4E6B8">
      <w:numFmt w:val="bullet"/>
      <w:lvlText w:val="•"/>
      <w:lvlJc w:val="left"/>
      <w:pPr>
        <w:ind w:left="2836" w:hanging="360"/>
      </w:pPr>
      <w:rPr>
        <w:rFonts w:hint="default"/>
        <w:lang w:val="en-US" w:eastAsia="en-US" w:bidi="en-US"/>
      </w:rPr>
    </w:lvl>
    <w:lvl w:ilvl="3" w:tplc="AE1CF0BC">
      <w:numFmt w:val="bullet"/>
      <w:lvlText w:val="•"/>
      <w:lvlJc w:val="left"/>
      <w:pPr>
        <w:ind w:left="3784" w:hanging="360"/>
      </w:pPr>
      <w:rPr>
        <w:rFonts w:hint="default"/>
        <w:lang w:val="en-US" w:eastAsia="en-US" w:bidi="en-US"/>
      </w:rPr>
    </w:lvl>
    <w:lvl w:ilvl="4" w:tplc="1EA89BC2">
      <w:numFmt w:val="bullet"/>
      <w:lvlText w:val="•"/>
      <w:lvlJc w:val="left"/>
      <w:pPr>
        <w:ind w:left="4732" w:hanging="360"/>
      </w:pPr>
      <w:rPr>
        <w:rFonts w:hint="default"/>
        <w:lang w:val="en-US" w:eastAsia="en-US" w:bidi="en-US"/>
      </w:rPr>
    </w:lvl>
    <w:lvl w:ilvl="5" w:tplc="EADEF876">
      <w:numFmt w:val="bullet"/>
      <w:lvlText w:val="•"/>
      <w:lvlJc w:val="left"/>
      <w:pPr>
        <w:ind w:left="5680" w:hanging="360"/>
      </w:pPr>
      <w:rPr>
        <w:rFonts w:hint="default"/>
        <w:lang w:val="en-US" w:eastAsia="en-US" w:bidi="en-US"/>
      </w:rPr>
    </w:lvl>
    <w:lvl w:ilvl="6" w:tplc="79264AE6">
      <w:numFmt w:val="bullet"/>
      <w:lvlText w:val="•"/>
      <w:lvlJc w:val="left"/>
      <w:pPr>
        <w:ind w:left="6628" w:hanging="360"/>
      </w:pPr>
      <w:rPr>
        <w:rFonts w:hint="default"/>
        <w:lang w:val="en-US" w:eastAsia="en-US" w:bidi="en-US"/>
      </w:rPr>
    </w:lvl>
    <w:lvl w:ilvl="7" w:tplc="C4D6BF3A">
      <w:numFmt w:val="bullet"/>
      <w:lvlText w:val="•"/>
      <w:lvlJc w:val="left"/>
      <w:pPr>
        <w:ind w:left="7576" w:hanging="360"/>
      </w:pPr>
      <w:rPr>
        <w:rFonts w:hint="default"/>
        <w:lang w:val="en-US" w:eastAsia="en-US" w:bidi="en-US"/>
      </w:rPr>
    </w:lvl>
    <w:lvl w:ilvl="8" w:tplc="C69619AE">
      <w:numFmt w:val="bullet"/>
      <w:lvlText w:val="•"/>
      <w:lvlJc w:val="left"/>
      <w:pPr>
        <w:ind w:left="8524" w:hanging="360"/>
      </w:pPr>
      <w:rPr>
        <w:rFonts w:hint="default"/>
        <w:lang w:val="en-US" w:eastAsia="en-US" w:bidi="en-US"/>
      </w:rPr>
    </w:lvl>
  </w:abstractNum>
  <w:abstractNum w:abstractNumId="7">
    <w:nsid w:val="1F472A7D"/>
    <w:multiLevelType w:val="hybridMultilevel"/>
    <w:tmpl w:val="7BE0D5A0"/>
    <w:lvl w:ilvl="0" w:tplc="014C0A76">
      <w:start w:val="1"/>
      <w:numFmt w:val="decimal"/>
      <w:lvlText w:val="%1."/>
      <w:lvlJc w:val="left"/>
      <w:pPr>
        <w:ind w:left="259" w:hanging="152"/>
        <w:jc w:val="left"/>
      </w:pPr>
      <w:rPr>
        <w:rFonts w:ascii="Times New Roman" w:eastAsia="Times New Roman" w:hAnsi="Times New Roman" w:cs="Times New Roman" w:hint="default"/>
        <w:spacing w:val="-2"/>
        <w:w w:val="99"/>
        <w:sz w:val="18"/>
        <w:szCs w:val="18"/>
        <w:lang w:val="en-US" w:eastAsia="en-US" w:bidi="en-US"/>
      </w:rPr>
    </w:lvl>
    <w:lvl w:ilvl="1" w:tplc="B81EE85E">
      <w:numFmt w:val="bullet"/>
      <w:lvlText w:val="•"/>
      <w:lvlJc w:val="left"/>
      <w:pPr>
        <w:ind w:left="692" w:hanging="152"/>
      </w:pPr>
      <w:rPr>
        <w:rFonts w:hint="default"/>
        <w:lang w:val="en-US" w:eastAsia="en-US" w:bidi="en-US"/>
      </w:rPr>
    </w:lvl>
    <w:lvl w:ilvl="2" w:tplc="E042DB8C">
      <w:numFmt w:val="bullet"/>
      <w:lvlText w:val="•"/>
      <w:lvlJc w:val="left"/>
      <w:pPr>
        <w:ind w:left="1124" w:hanging="152"/>
      </w:pPr>
      <w:rPr>
        <w:rFonts w:hint="default"/>
        <w:lang w:val="en-US" w:eastAsia="en-US" w:bidi="en-US"/>
      </w:rPr>
    </w:lvl>
    <w:lvl w:ilvl="3" w:tplc="4CEA03B2">
      <w:numFmt w:val="bullet"/>
      <w:lvlText w:val="•"/>
      <w:lvlJc w:val="left"/>
      <w:pPr>
        <w:ind w:left="1556" w:hanging="152"/>
      </w:pPr>
      <w:rPr>
        <w:rFonts w:hint="default"/>
        <w:lang w:val="en-US" w:eastAsia="en-US" w:bidi="en-US"/>
      </w:rPr>
    </w:lvl>
    <w:lvl w:ilvl="4" w:tplc="1E060F62">
      <w:numFmt w:val="bullet"/>
      <w:lvlText w:val="•"/>
      <w:lvlJc w:val="left"/>
      <w:pPr>
        <w:ind w:left="1988" w:hanging="152"/>
      </w:pPr>
      <w:rPr>
        <w:rFonts w:hint="default"/>
        <w:lang w:val="en-US" w:eastAsia="en-US" w:bidi="en-US"/>
      </w:rPr>
    </w:lvl>
    <w:lvl w:ilvl="5" w:tplc="60484312">
      <w:numFmt w:val="bullet"/>
      <w:lvlText w:val="•"/>
      <w:lvlJc w:val="left"/>
      <w:pPr>
        <w:ind w:left="2421" w:hanging="152"/>
      </w:pPr>
      <w:rPr>
        <w:rFonts w:hint="default"/>
        <w:lang w:val="en-US" w:eastAsia="en-US" w:bidi="en-US"/>
      </w:rPr>
    </w:lvl>
    <w:lvl w:ilvl="6" w:tplc="7362079E">
      <w:numFmt w:val="bullet"/>
      <w:lvlText w:val="•"/>
      <w:lvlJc w:val="left"/>
      <w:pPr>
        <w:ind w:left="2853" w:hanging="152"/>
      </w:pPr>
      <w:rPr>
        <w:rFonts w:hint="default"/>
        <w:lang w:val="en-US" w:eastAsia="en-US" w:bidi="en-US"/>
      </w:rPr>
    </w:lvl>
    <w:lvl w:ilvl="7" w:tplc="98BE3DD0">
      <w:numFmt w:val="bullet"/>
      <w:lvlText w:val="•"/>
      <w:lvlJc w:val="left"/>
      <w:pPr>
        <w:ind w:left="3285" w:hanging="152"/>
      </w:pPr>
      <w:rPr>
        <w:rFonts w:hint="default"/>
        <w:lang w:val="en-US" w:eastAsia="en-US" w:bidi="en-US"/>
      </w:rPr>
    </w:lvl>
    <w:lvl w:ilvl="8" w:tplc="E72E79DA">
      <w:numFmt w:val="bullet"/>
      <w:lvlText w:val="•"/>
      <w:lvlJc w:val="left"/>
      <w:pPr>
        <w:ind w:left="3717" w:hanging="152"/>
      </w:pPr>
      <w:rPr>
        <w:rFonts w:hint="default"/>
        <w:lang w:val="en-US" w:eastAsia="en-US" w:bidi="en-US"/>
      </w:rPr>
    </w:lvl>
  </w:abstractNum>
  <w:abstractNum w:abstractNumId="8">
    <w:nsid w:val="200E03BF"/>
    <w:multiLevelType w:val="hybridMultilevel"/>
    <w:tmpl w:val="EA72D946"/>
    <w:lvl w:ilvl="0" w:tplc="FBA81404">
      <w:start w:val="1"/>
      <w:numFmt w:val="decimal"/>
      <w:lvlText w:val="%1."/>
      <w:lvlJc w:val="left"/>
      <w:pPr>
        <w:ind w:left="220" w:hanging="270"/>
        <w:jc w:val="left"/>
      </w:pPr>
      <w:rPr>
        <w:rFonts w:ascii="Verdana" w:eastAsia="Verdana" w:hAnsi="Verdana" w:cs="Verdana" w:hint="default"/>
        <w:w w:val="99"/>
        <w:sz w:val="20"/>
        <w:szCs w:val="20"/>
        <w:lang w:val="en-US" w:eastAsia="en-US" w:bidi="en-US"/>
      </w:rPr>
    </w:lvl>
    <w:lvl w:ilvl="1" w:tplc="5A76FE36">
      <w:numFmt w:val="bullet"/>
      <w:lvlText w:val="•"/>
      <w:lvlJc w:val="left"/>
      <w:pPr>
        <w:ind w:left="1240" w:hanging="270"/>
      </w:pPr>
      <w:rPr>
        <w:rFonts w:hint="default"/>
        <w:lang w:val="en-US" w:eastAsia="en-US" w:bidi="en-US"/>
      </w:rPr>
    </w:lvl>
    <w:lvl w:ilvl="2" w:tplc="12D279A2">
      <w:numFmt w:val="bullet"/>
      <w:lvlText w:val="•"/>
      <w:lvlJc w:val="left"/>
      <w:pPr>
        <w:ind w:left="2260" w:hanging="270"/>
      </w:pPr>
      <w:rPr>
        <w:rFonts w:hint="default"/>
        <w:lang w:val="en-US" w:eastAsia="en-US" w:bidi="en-US"/>
      </w:rPr>
    </w:lvl>
    <w:lvl w:ilvl="3" w:tplc="CC4ADF68">
      <w:numFmt w:val="bullet"/>
      <w:lvlText w:val="•"/>
      <w:lvlJc w:val="left"/>
      <w:pPr>
        <w:ind w:left="3280" w:hanging="270"/>
      </w:pPr>
      <w:rPr>
        <w:rFonts w:hint="default"/>
        <w:lang w:val="en-US" w:eastAsia="en-US" w:bidi="en-US"/>
      </w:rPr>
    </w:lvl>
    <w:lvl w:ilvl="4" w:tplc="4CB2B04A">
      <w:numFmt w:val="bullet"/>
      <w:lvlText w:val="•"/>
      <w:lvlJc w:val="left"/>
      <w:pPr>
        <w:ind w:left="4300" w:hanging="270"/>
      </w:pPr>
      <w:rPr>
        <w:rFonts w:hint="default"/>
        <w:lang w:val="en-US" w:eastAsia="en-US" w:bidi="en-US"/>
      </w:rPr>
    </w:lvl>
    <w:lvl w:ilvl="5" w:tplc="98B6249C">
      <w:numFmt w:val="bullet"/>
      <w:lvlText w:val="•"/>
      <w:lvlJc w:val="left"/>
      <w:pPr>
        <w:ind w:left="5320" w:hanging="270"/>
      </w:pPr>
      <w:rPr>
        <w:rFonts w:hint="default"/>
        <w:lang w:val="en-US" w:eastAsia="en-US" w:bidi="en-US"/>
      </w:rPr>
    </w:lvl>
    <w:lvl w:ilvl="6" w:tplc="E806EF9E">
      <w:numFmt w:val="bullet"/>
      <w:lvlText w:val="•"/>
      <w:lvlJc w:val="left"/>
      <w:pPr>
        <w:ind w:left="6340" w:hanging="270"/>
      </w:pPr>
      <w:rPr>
        <w:rFonts w:hint="default"/>
        <w:lang w:val="en-US" w:eastAsia="en-US" w:bidi="en-US"/>
      </w:rPr>
    </w:lvl>
    <w:lvl w:ilvl="7" w:tplc="0710344A">
      <w:numFmt w:val="bullet"/>
      <w:lvlText w:val="•"/>
      <w:lvlJc w:val="left"/>
      <w:pPr>
        <w:ind w:left="7360" w:hanging="270"/>
      </w:pPr>
      <w:rPr>
        <w:rFonts w:hint="default"/>
        <w:lang w:val="en-US" w:eastAsia="en-US" w:bidi="en-US"/>
      </w:rPr>
    </w:lvl>
    <w:lvl w:ilvl="8" w:tplc="7214D87A">
      <w:numFmt w:val="bullet"/>
      <w:lvlText w:val="•"/>
      <w:lvlJc w:val="left"/>
      <w:pPr>
        <w:ind w:left="8380" w:hanging="270"/>
      </w:pPr>
      <w:rPr>
        <w:rFonts w:hint="default"/>
        <w:lang w:val="en-US" w:eastAsia="en-US" w:bidi="en-US"/>
      </w:rPr>
    </w:lvl>
  </w:abstractNum>
  <w:abstractNum w:abstractNumId="9">
    <w:nsid w:val="230A75C7"/>
    <w:multiLevelType w:val="hybridMultilevel"/>
    <w:tmpl w:val="630887D2"/>
    <w:lvl w:ilvl="0" w:tplc="F314E738">
      <w:start w:val="1"/>
      <w:numFmt w:val="decimal"/>
      <w:lvlText w:val="%1."/>
      <w:lvlJc w:val="left"/>
      <w:pPr>
        <w:ind w:left="489" w:hanging="270"/>
        <w:jc w:val="left"/>
      </w:pPr>
      <w:rPr>
        <w:rFonts w:ascii="Verdana" w:eastAsia="Verdana" w:hAnsi="Verdana" w:cs="Verdana" w:hint="default"/>
        <w:w w:val="99"/>
        <w:sz w:val="20"/>
        <w:szCs w:val="20"/>
        <w:lang w:val="en-US" w:eastAsia="en-US" w:bidi="en-US"/>
      </w:rPr>
    </w:lvl>
    <w:lvl w:ilvl="1" w:tplc="1232654E">
      <w:start w:val="1"/>
      <w:numFmt w:val="decimal"/>
      <w:lvlText w:val="%2)"/>
      <w:lvlJc w:val="left"/>
      <w:pPr>
        <w:ind w:left="940" w:hanging="360"/>
        <w:jc w:val="left"/>
      </w:pPr>
      <w:rPr>
        <w:rFonts w:ascii="Verdana" w:eastAsia="Verdana" w:hAnsi="Verdana" w:cs="Verdana" w:hint="default"/>
        <w:w w:val="99"/>
        <w:sz w:val="20"/>
        <w:szCs w:val="20"/>
        <w:lang w:val="en-US" w:eastAsia="en-US" w:bidi="en-US"/>
      </w:rPr>
    </w:lvl>
    <w:lvl w:ilvl="2" w:tplc="F3BE5514">
      <w:numFmt w:val="bullet"/>
      <w:lvlText w:val="•"/>
      <w:lvlJc w:val="left"/>
      <w:pPr>
        <w:ind w:left="1993" w:hanging="360"/>
      </w:pPr>
      <w:rPr>
        <w:rFonts w:hint="default"/>
        <w:lang w:val="en-US" w:eastAsia="en-US" w:bidi="en-US"/>
      </w:rPr>
    </w:lvl>
    <w:lvl w:ilvl="3" w:tplc="6090CCB4">
      <w:numFmt w:val="bullet"/>
      <w:lvlText w:val="•"/>
      <w:lvlJc w:val="left"/>
      <w:pPr>
        <w:ind w:left="3046" w:hanging="360"/>
      </w:pPr>
      <w:rPr>
        <w:rFonts w:hint="default"/>
        <w:lang w:val="en-US" w:eastAsia="en-US" w:bidi="en-US"/>
      </w:rPr>
    </w:lvl>
    <w:lvl w:ilvl="4" w:tplc="89EE00D6">
      <w:numFmt w:val="bullet"/>
      <w:lvlText w:val="•"/>
      <w:lvlJc w:val="left"/>
      <w:pPr>
        <w:ind w:left="4100" w:hanging="360"/>
      </w:pPr>
      <w:rPr>
        <w:rFonts w:hint="default"/>
        <w:lang w:val="en-US" w:eastAsia="en-US" w:bidi="en-US"/>
      </w:rPr>
    </w:lvl>
    <w:lvl w:ilvl="5" w:tplc="8D440920">
      <w:numFmt w:val="bullet"/>
      <w:lvlText w:val="•"/>
      <w:lvlJc w:val="left"/>
      <w:pPr>
        <w:ind w:left="5153" w:hanging="360"/>
      </w:pPr>
      <w:rPr>
        <w:rFonts w:hint="default"/>
        <w:lang w:val="en-US" w:eastAsia="en-US" w:bidi="en-US"/>
      </w:rPr>
    </w:lvl>
    <w:lvl w:ilvl="6" w:tplc="5DAE5550">
      <w:numFmt w:val="bullet"/>
      <w:lvlText w:val="•"/>
      <w:lvlJc w:val="left"/>
      <w:pPr>
        <w:ind w:left="6206" w:hanging="360"/>
      </w:pPr>
      <w:rPr>
        <w:rFonts w:hint="default"/>
        <w:lang w:val="en-US" w:eastAsia="en-US" w:bidi="en-US"/>
      </w:rPr>
    </w:lvl>
    <w:lvl w:ilvl="7" w:tplc="615EC208">
      <w:numFmt w:val="bullet"/>
      <w:lvlText w:val="•"/>
      <w:lvlJc w:val="left"/>
      <w:pPr>
        <w:ind w:left="7260" w:hanging="360"/>
      </w:pPr>
      <w:rPr>
        <w:rFonts w:hint="default"/>
        <w:lang w:val="en-US" w:eastAsia="en-US" w:bidi="en-US"/>
      </w:rPr>
    </w:lvl>
    <w:lvl w:ilvl="8" w:tplc="637C0A2A">
      <w:numFmt w:val="bullet"/>
      <w:lvlText w:val="•"/>
      <w:lvlJc w:val="left"/>
      <w:pPr>
        <w:ind w:left="8313" w:hanging="360"/>
      </w:pPr>
      <w:rPr>
        <w:rFonts w:hint="default"/>
        <w:lang w:val="en-US" w:eastAsia="en-US" w:bidi="en-US"/>
      </w:rPr>
    </w:lvl>
  </w:abstractNum>
  <w:abstractNum w:abstractNumId="10">
    <w:nsid w:val="243B1D32"/>
    <w:multiLevelType w:val="hybridMultilevel"/>
    <w:tmpl w:val="7D1639D8"/>
    <w:lvl w:ilvl="0" w:tplc="7D38404A">
      <w:start w:val="1"/>
      <w:numFmt w:val="decimal"/>
      <w:lvlText w:val="%1."/>
      <w:lvlJc w:val="left"/>
      <w:pPr>
        <w:ind w:left="328" w:hanging="221"/>
        <w:jc w:val="left"/>
      </w:pPr>
      <w:rPr>
        <w:rFonts w:ascii="Times New Roman" w:eastAsia="Times New Roman" w:hAnsi="Times New Roman" w:cs="Times New Roman" w:hint="default"/>
        <w:w w:val="100"/>
        <w:sz w:val="22"/>
        <w:szCs w:val="22"/>
        <w:lang w:val="en-US" w:eastAsia="en-US" w:bidi="en-US"/>
      </w:rPr>
    </w:lvl>
    <w:lvl w:ilvl="1" w:tplc="E83279A6">
      <w:numFmt w:val="bullet"/>
      <w:lvlText w:val="•"/>
      <w:lvlJc w:val="left"/>
      <w:pPr>
        <w:ind w:left="743" w:hanging="221"/>
      </w:pPr>
      <w:rPr>
        <w:rFonts w:hint="default"/>
        <w:lang w:val="en-US" w:eastAsia="en-US" w:bidi="en-US"/>
      </w:rPr>
    </w:lvl>
    <w:lvl w:ilvl="2" w:tplc="5BB832A6">
      <w:numFmt w:val="bullet"/>
      <w:lvlText w:val="•"/>
      <w:lvlJc w:val="left"/>
      <w:pPr>
        <w:ind w:left="1167" w:hanging="221"/>
      </w:pPr>
      <w:rPr>
        <w:rFonts w:hint="default"/>
        <w:lang w:val="en-US" w:eastAsia="en-US" w:bidi="en-US"/>
      </w:rPr>
    </w:lvl>
    <w:lvl w:ilvl="3" w:tplc="5A888A4A">
      <w:numFmt w:val="bullet"/>
      <w:lvlText w:val="•"/>
      <w:lvlJc w:val="left"/>
      <w:pPr>
        <w:ind w:left="1591" w:hanging="221"/>
      </w:pPr>
      <w:rPr>
        <w:rFonts w:hint="default"/>
        <w:lang w:val="en-US" w:eastAsia="en-US" w:bidi="en-US"/>
      </w:rPr>
    </w:lvl>
    <w:lvl w:ilvl="4" w:tplc="C94A9EF0">
      <w:numFmt w:val="bullet"/>
      <w:lvlText w:val="•"/>
      <w:lvlJc w:val="left"/>
      <w:pPr>
        <w:ind w:left="2015" w:hanging="221"/>
      </w:pPr>
      <w:rPr>
        <w:rFonts w:hint="default"/>
        <w:lang w:val="en-US" w:eastAsia="en-US" w:bidi="en-US"/>
      </w:rPr>
    </w:lvl>
    <w:lvl w:ilvl="5" w:tplc="0E2C2AA2">
      <w:numFmt w:val="bullet"/>
      <w:lvlText w:val="•"/>
      <w:lvlJc w:val="left"/>
      <w:pPr>
        <w:ind w:left="2439" w:hanging="221"/>
      </w:pPr>
      <w:rPr>
        <w:rFonts w:hint="default"/>
        <w:lang w:val="en-US" w:eastAsia="en-US" w:bidi="en-US"/>
      </w:rPr>
    </w:lvl>
    <w:lvl w:ilvl="6" w:tplc="12FE1252">
      <w:numFmt w:val="bullet"/>
      <w:lvlText w:val="•"/>
      <w:lvlJc w:val="left"/>
      <w:pPr>
        <w:ind w:left="2862" w:hanging="221"/>
      </w:pPr>
      <w:rPr>
        <w:rFonts w:hint="default"/>
        <w:lang w:val="en-US" w:eastAsia="en-US" w:bidi="en-US"/>
      </w:rPr>
    </w:lvl>
    <w:lvl w:ilvl="7" w:tplc="37BEFCF6">
      <w:numFmt w:val="bullet"/>
      <w:lvlText w:val="•"/>
      <w:lvlJc w:val="left"/>
      <w:pPr>
        <w:ind w:left="3286" w:hanging="221"/>
      </w:pPr>
      <w:rPr>
        <w:rFonts w:hint="default"/>
        <w:lang w:val="en-US" w:eastAsia="en-US" w:bidi="en-US"/>
      </w:rPr>
    </w:lvl>
    <w:lvl w:ilvl="8" w:tplc="1CBCB046">
      <w:numFmt w:val="bullet"/>
      <w:lvlText w:val="•"/>
      <w:lvlJc w:val="left"/>
      <w:pPr>
        <w:ind w:left="3710" w:hanging="221"/>
      </w:pPr>
      <w:rPr>
        <w:rFonts w:hint="default"/>
        <w:lang w:val="en-US" w:eastAsia="en-US" w:bidi="en-US"/>
      </w:rPr>
    </w:lvl>
  </w:abstractNum>
  <w:abstractNum w:abstractNumId="11">
    <w:nsid w:val="26716EAD"/>
    <w:multiLevelType w:val="hybridMultilevel"/>
    <w:tmpl w:val="48BE30B0"/>
    <w:lvl w:ilvl="0" w:tplc="292A8DAA">
      <w:start w:val="2"/>
      <w:numFmt w:val="decimal"/>
      <w:lvlText w:val="%1."/>
      <w:lvlJc w:val="left"/>
      <w:pPr>
        <w:ind w:left="940" w:hanging="360"/>
        <w:jc w:val="right"/>
      </w:pPr>
      <w:rPr>
        <w:rFonts w:ascii="Verdana" w:eastAsia="Verdana" w:hAnsi="Verdana" w:cs="Verdana" w:hint="default"/>
        <w:b/>
        <w:bCs/>
        <w:spacing w:val="-1"/>
        <w:w w:val="99"/>
        <w:sz w:val="20"/>
        <w:szCs w:val="20"/>
        <w:lang w:val="en-US" w:eastAsia="en-US" w:bidi="en-US"/>
      </w:rPr>
    </w:lvl>
    <w:lvl w:ilvl="1" w:tplc="249860D8">
      <w:start w:val="1"/>
      <w:numFmt w:val="decimal"/>
      <w:lvlText w:val="%2."/>
      <w:lvlJc w:val="left"/>
      <w:pPr>
        <w:ind w:left="1300" w:hanging="360"/>
        <w:jc w:val="left"/>
      </w:pPr>
      <w:rPr>
        <w:rFonts w:ascii="Verdana" w:eastAsia="Verdana" w:hAnsi="Verdana" w:cs="Verdana" w:hint="default"/>
        <w:w w:val="99"/>
        <w:sz w:val="20"/>
        <w:szCs w:val="20"/>
        <w:lang w:val="en-US" w:eastAsia="en-US" w:bidi="en-US"/>
      </w:rPr>
    </w:lvl>
    <w:lvl w:ilvl="2" w:tplc="AD3C7ABC">
      <w:numFmt w:val="bullet"/>
      <w:lvlText w:val="•"/>
      <w:lvlJc w:val="left"/>
      <w:pPr>
        <w:ind w:left="2313" w:hanging="360"/>
      </w:pPr>
      <w:rPr>
        <w:rFonts w:hint="default"/>
        <w:lang w:val="en-US" w:eastAsia="en-US" w:bidi="en-US"/>
      </w:rPr>
    </w:lvl>
    <w:lvl w:ilvl="3" w:tplc="0A8C0558">
      <w:numFmt w:val="bullet"/>
      <w:lvlText w:val="•"/>
      <w:lvlJc w:val="left"/>
      <w:pPr>
        <w:ind w:left="3326" w:hanging="360"/>
      </w:pPr>
      <w:rPr>
        <w:rFonts w:hint="default"/>
        <w:lang w:val="en-US" w:eastAsia="en-US" w:bidi="en-US"/>
      </w:rPr>
    </w:lvl>
    <w:lvl w:ilvl="4" w:tplc="4E660694">
      <w:numFmt w:val="bullet"/>
      <w:lvlText w:val="•"/>
      <w:lvlJc w:val="left"/>
      <w:pPr>
        <w:ind w:left="4340" w:hanging="360"/>
      </w:pPr>
      <w:rPr>
        <w:rFonts w:hint="default"/>
        <w:lang w:val="en-US" w:eastAsia="en-US" w:bidi="en-US"/>
      </w:rPr>
    </w:lvl>
    <w:lvl w:ilvl="5" w:tplc="CF8CAA72">
      <w:numFmt w:val="bullet"/>
      <w:lvlText w:val="•"/>
      <w:lvlJc w:val="left"/>
      <w:pPr>
        <w:ind w:left="5353" w:hanging="360"/>
      </w:pPr>
      <w:rPr>
        <w:rFonts w:hint="default"/>
        <w:lang w:val="en-US" w:eastAsia="en-US" w:bidi="en-US"/>
      </w:rPr>
    </w:lvl>
    <w:lvl w:ilvl="6" w:tplc="4A7255F8">
      <w:numFmt w:val="bullet"/>
      <w:lvlText w:val="•"/>
      <w:lvlJc w:val="left"/>
      <w:pPr>
        <w:ind w:left="6366" w:hanging="360"/>
      </w:pPr>
      <w:rPr>
        <w:rFonts w:hint="default"/>
        <w:lang w:val="en-US" w:eastAsia="en-US" w:bidi="en-US"/>
      </w:rPr>
    </w:lvl>
    <w:lvl w:ilvl="7" w:tplc="6AA6BCF6">
      <w:numFmt w:val="bullet"/>
      <w:lvlText w:val="•"/>
      <w:lvlJc w:val="left"/>
      <w:pPr>
        <w:ind w:left="7380" w:hanging="360"/>
      </w:pPr>
      <w:rPr>
        <w:rFonts w:hint="default"/>
        <w:lang w:val="en-US" w:eastAsia="en-US" w:bidi="en-US"/>
      </w:rPr>
    </w:lvl>
    <w:lvl w:ilvl="8" w:tplc="C1FEC088">
      <w:numFmt w:val="bullet"/>
      <w:lvlText w:val="•"/>
      <w:lvlJc w:val="left"/>
      <w:pPr>
        <w:ind w:left="8393" w:hanging="360"/>
      </w:pPr>
      <w:rPr>
        <w:rFonts w:hint="default"/>
        <w:lang w:val="en-US" w:eastAsia="en-US" w:bidi="en-US"/>
      </w:rPr>
    </w:lvl>
  </w:abstractNum>
  <w:abstractNum w:abstractNumId="12">
    <w:nsid w:val="2AD97A43"/>
    <w:multiLevelType w:val="hybridMultilevel"/>
    <w:tmpl w:val="83140CD0"/>
    <w:lvl w:ilvl="0" w:tplc="DFD8EC9C">
      <w:start w:val="1"/>
      <w:numFmt w:val="decimal"/>
      <w:lvlText w:val="%1."/>
      <w:lvlJc w:val="left"/>
      <w:pPr>
        <w:ind w:left="491" w:hanging="272"/>
        <w:jc w:val="right"/>
      </w:pPr>
      <w:rPr>
        <w:rFonts w:hint="default"/>
        <w:w w:val="99"/>
        <w:lang w:val="en-US" w:eastAsia="en-US" w:bidi="en-US"/>
      </w:rPr>
    </w:lvl>
    <w:lvl w:ilvl="1" w:tplc="A6CC63FE">
      <w:numFmt w:val="bullet"/>
      <w:lvlText w:val="•"/>
      <w:lvlJc w:val="left"/>
      <w:pPr>
        <w:ind w:left="1492" w:hanging="272"/>
      </w:pPr>
      <w:rPr>
        <w:rFonts w:hint="default"/>
        <w:lang w:val="en-US" w:eastAsia="en-US" w:bidi="en-US"/>
      </w:rPr>
    </w:lvl>
    <w:lvl w:ilvl="2" w:tplc="8CAE5100">
      <w:numFmt w:val="bullet"/>
      <w:lvlText w:val="•"/>
      <w:lvlJc w:val="left"/>
      <w:pPr>
        <w:ind w:left="2484" w:hanging="272"/>
      </w:pPr>
      <w:rPr>
        <w:rFonts w:hint="default"/>
        <w:lang w:val="en-US" w:eastAsia="en-US" w:bidi="en-US"/>
      </w:rPr>
    </w:lvl>
    <w:lvl w:ilvl="3" w:tplc="C3D200FA">
      <w:numFmt w:val="bullet"/>
      <w:lvlText w:val="•"/>
      <w:lvlJc w:val="left"/>
      <w:pPr>
        <w:ind w:left="3476" w:hanging="272"/>
      </w:pPr>
      <w:rPr>
        <w:rFonts w:hint="default"/>
        <w:lang w:val="en-US" w:eastAsia="en-US" w:bidi="en-US"/>
      </w:rPr>
    </w:lvl>
    <w:lvl w:ilvl="4" w:tplc="D2745534">
      <w:numFmt w:val="bullet"/>
      <w:lvlText w:val="•"/>
      <w:lvlJc w:val="left"/>
      <w:pPr>
        <w:ind w:left="4468" w:hanging="272"/>
      </w:pPr>
      <w:rPr>
        <w:rFonts w:hint="default"/>
        <w:lang w:val="en-US" w:eastAsia="en-US" w:bidi="en-US"/>
      </w:rPr>
    </w:lvl>
    <w:lvl w:ilvl="5" w:tplc="3F9A55C2">
      <w:numFmt w:val="bullet"/>
      <w:lvlText w:val="•"/>
      <w:lvlJc w:val="left"/>
      <w:pPr>
        <w:ind w:left="5460" w:hanging="272"/>
      </w:pPr>
      <w:rPr>
        <w:rFonts w:hint="default"/>
        <w:lang w:val="en-US" w:eastAsia="en-US" w:bidi="en-US"/>
      </w:rPr>
    </w:lvl>
    <w:lvl w:ilvl="6" w:tplc="8EEC8D4A">
      <w:numFmt w:val="bullet"/>
      <w:lvlText w:val="•"/>
      <w:lvlJc w:val="left"/>
      <w:pPr>
        <w:ind w:left="6452" w:hanging="272"/>
      </w:pPr>
      <w:rPr>
        <w:rFonts w:hint="default"/>
        <w:lang w:val="en-US" w:eastAsia="en-US" w:bidi="en-US"/>
      </w:rPr>
    </w:lvl>
    <w:lvl w:ilvl="7" w:tplc="D3CAADE2">
      <w:numFmt w:val="bullet"/>
      <w:lvlText w:val="•"/>
      <w:lvlJc w:val="left"/>
      <w:pPr>
        <w:ind w:left="7444" w:hanging="272"/>
      </w:pPr>
      <w:rPr>
        <w:rFonts w:hint="default"/>
        <w:lang w:val="en-US" w:eastAsia="en-US" w:bidi="en-US"/>
      </w:rPr>
    </w:lvl>
    <w:lvl w:ilvl="8" w:tplc="5022B124">
      <w:numFmt w:val="bullet"/>
      <w:lvlText w:val="•"/>
      <w:lvlJc w:val="left"/>
      <w:pPr>
        <w:ind w:left="8436" w:hanging="272"/>
      </w:pPr>
      <w:rPr>
        <w:rFonts w:hint="default"/>
        <w:lang w:val="en-US" w:eastAsia="en-US" w:bidi="en-US"/>
      </w:rPr>
    </w:lvl>
  </w:abstractNum>
  <w:abstractNum w:abstractNumId="13">
    <w:nsid w:val="33371290"/>
    <w:multiLevelType w:val="hybridMultilevel"/>
    <w:tmpl w:val="A240F94E"/>
    <w:lvl w:ilvl="0" w:tplc="B4C81244">
      <w:start w:val="1"/>
      <w:numFmt w:val="decimal"/>
      <w:lvlText w:val="%1."/>
      <w:lvlJc w:val="left"/>
      <w:pPr>
        <w:ind w:left="671" w:hanging="360"/>
        <w:jc w:val="left"/>
      </w:pPr>
      <w:rPr>
        <w:rFonts w:ascii="Verdana" w:eastAsia="Verdana" w:hAnsi="Verdana" w:cs="Verdana" w:hint="default"/>
        <w:w w:val="99"/>
        <w:sz w:val="20"/>
        <w:szCs w:val="20"/>
        <w:lang w:val="en-US" w:eastAsia="en-US" w:bidi="en-US"/>
      </w:rPr>
    </w:lvl>
    <w:lvl w:ilvl="1" w:tplc="21AC49AC">
      <w:numFmt w:val="bullet"/>
      <w:lvlText w:val="•"/>
      <w:lvlJc w:val="left"/>
      <w:pPr>
        <w:ind w:left="1654" w:hanging="360"/>
      </w:pPr>
      <w:rPr>
        <w:rFonts w:hint="default"/>
        <w:lang w:val="en-US" w:eastAsia="en-US" w:bidi="en-US"/>
      </w:rPr>
    </w:lvl>
    <w:lvl w:ilvl="2" w:tplc="C1AEC5AA">
      <w:numFmt w:val="bullet"/>
      <w:lvlText w:val="•"/>
      <w:lvlJc w:val="left"/>
      <w:pPr>
        <w:ind w:left="2628" w:hanging="360"/>
      </w:pPr>
      <w:rPr>
        <w:rFonts w:hint="default"/>
        <w:lang w:val="en-US" w:eastAsia="en-US" w:bidi="en-US"/>
      </w:rPr>
    </w:lvl>
    <w:lvl w:ilvl="3" w:tplc="A2D69F58">
      <w:numFmt w:val="bullet"/>
      <w:lvlText w:val="•"/>
      <w:lvlJc w:val="left"/>
      <w:pPr>
        <w:ind w:left="3602" w:hanging="360"/>
      </w:pPr>
      <w:rPr>
        <w:rFonts w:hint="default"/>
        <w:lang w:val="en-US" w:eastAsia="en-US" w:bidi="en-US"/>
      </w:rPr>
    </w:lvl>
    <w:lvl w:ilvl="4" w:tplc="5F56D622">
      <w:numFmt w:val="bullet"/>
      <w:lvlText w:val="•"/>
      <w:lvlJc w:val="left"/>
      <w:pPr>
        <w:ind w:left="4576" w:hanging="360"/>
      </w:pPr>
      <w:rPr>
        <w:rFonts w:hint="default"/>
        <w:lang w:val="en-US" w:eastAsia="en-US" w:bidi="en-US"/>
      </w:rPr>
    </w:lvl>
    <w:lvl w:ilvl="5" w:tplc="535E8C94">
      <w:numFmt w:val="bullet"/>
      <w:lvlText w:val="•"/>
      <w:lvlJc w:val="left"/>
      <w:pPr>
        <w:ind w:left="5550" w:hanging="360"/>
      </w:pPr>
      <w:rPr>
        <w:rFonts w:hint="default"/>
        <w:lang w:val="en-US" w:eastAsia="en-US" w:bidi="en-US"/>
      </w:rPr>
    </w:lvl>
    <w:lvl w:ilvl="6" w:tplc="A44C61A2">
      <w:numFmt w:val="bullet"/>
      <w:lvlText w:val="•"/>
      <w:lvlJc w:val="left"/>
      <w:pPr>
        <w:ind w:left="6524" w:hanging="360"/>
      </w:pPr>
      <w:rPr>
        <w:rFonts w:hint="default"/>
        <w:lang w:val="en-US" w:eastAsia="en-US" w:bidi="en-US"/>
      </w:rPr>
    </w:lvl>
    <w:lvl w:ilvl="7" w:tplc="D8A277F6">
      <w:numFmt w:val="bullet"/>
      <w:lvlText w:val="•"/>
      <w:lvlJc w:val="left"/>
      <w:pPr>
        <w:ind w:left="7498" w:hanging="360"/>
      </w:pPr>
      <w:rPr>
        <w:rFonts w:hint="default"/>
        <w:lang w:val="en-US" w:eastAsia="en-US" w:bidi="en-US"/>
      </w:rPr>
    </w:lvl>
    <w:lvl w:ilvl="8" w:tplc="9F90DFC2">
      <w:numFmt w:val="bullet"/>
      <w:lvlText w:val="•"/>
      <w:lvlJc w:val="left"/>
      <w:pPr>
        <w:ind w:left="8472" w:hanging="360"/>
      </w:pPr>
      <w:rPr>
        <w:rFonts w:hint="default"/>
        <w:lang w:val="en-US" w:eastAsia="en-US" w:bidi="en-US"/>
      </w:rPr>
    </w:lvl>
  </w:abstractNum>
  <w:abstractNum w:abstractNumId="14">
    <w:nsid w:val="38F667DD"/>
    <w:multiLevelType w:val="hybridMultilevel"/>
    <w:tmpl w:val="9C70F218"/>
    <w:lvl w:ilvl="0" w:tplc="36666A26">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A218DBD4">
      <w:numFmt w:val="bullet"/>
      <w:lvlText w:val="•"/>
      <w:lvlJc w:val="left"/>
      <w:pPr>
        <w:ind w:left="1564" w:hanging="360"/>
      </w:pPr>
      <w:rPr>
        <w:rFonts w:hint="default"/>
        <w:lang w:val="en-US" w:eastAsia="en-US" w:bidi="en-US"/>
      </w:rPr>
    </w:lvl>
    <w:lvl w:ilvl="2" w:tplc="0EFE7740">
      <w:numFmt w:val="bullet"/>
      <w:lvlText w:val="•"/>
      <w:lvlJc w:val="left"/>
      <w:pPr>
        <w:ind w:left="2548" w:hanging="360"/>
      </w:pPr>
      <w:rPr>
        <w:rFonts w:hint="default"/>
        <w:lang w:val="en-US" w:eastAsia="en-US" w:bidi="en-US"/>
      </w:rPr>
    </w:lvl>
    <w:lvl w:ilvl="3" w:tplc="3A983A2E">
      <w:numFmt w:val="bullet"/>
      <w:lvlText w:val="•"/>
      <w:lvlJc w:val="left"/>
      <w:pPr>
        <w:ind w:left="3532" w:hanging="360"/>
      </w:pPr>
      <w:rPr>
        <w:rFonts w:hint="default"/>
        <w:lang w:val="en-US" w:eastAsia="en-US" w:bidi="en-US"/>
      </w:rPr>
    </w:lvl>
    <w:lvl w:ilvl="4" w:tplc="71B0C9A2">
      <w:numFmt w:val="bullet"/>
      <w:lvlText w:val="•"/>
      <w:lvlJc w:val="left"/>
      <w:pPr>
        <w:ind w:left="4516" w:hanging="360"/>
      </w:pPr>
      <w:rPr>
        <w:rFonts w:hint="default"/>
        <w:lang w:val="en-US" w:eastAsia="en-US" w:bidi="en-US"/>
      </w:rPr>
    </w:lvl>
    <w:lvl w:ilvl="5" w:tplc="E174A59C">
      <w:numFmt w:val="bullet"/>
      <w:lvlText w:val="•"/>
      <w:lvlJc w:val="left"/>
      <w:pPr>
        <w:ind w:left="5500" w:hanging="360"/>
      </w:pPr>
      <w:rPr>
        <w:rFonts w:hint="default"/>
        <w:lang w:val="en-US" w:eastAsia="en-US" w:bidi="en-US"/>
      </w:rPr>
    </w:lvl>
    <w:lvl w:ilvl="6" w:tplc="C9FC764E">
      <w:numFmt w:val="bullet"/>
      <w:lvlText w:val="•"/>
      <w:lvlJc w:val="left"/>
      <w:pPr>
        <w:ind w:left="6484" w:hanging="360"/>
      </w:pPr>
      <w:rPr>
        <w:rFonts w:hint="default"/>
        <w:lang w:val="en-US" w:eastAsia="en-US" w:bidi="en-US"/>
      </w:rPr>
    </w:lvl>
    <w:lvl w:ilvl="7" w:tplc="2CD43420">
      <w:numFmt w:val="bullet"/>
      <w:lvlText w:val="•"/>
      <w:lvlJc w:val="left"/>
      <w:pPr>
        <w:ind w:left="7468" w:hanging="360"/>
      </w:pPr>
      <w:rPr>
        <w:rFonts w:hint="default"/>
        <w:lang w:val="en-US" w:eastAsia="en-US" w:bidi="en-US"/>
      </w:rPr>
    </w:lvl>
    <w:lvl w:ilvl="8" w:tplc="0B668548">
      <w:numFmt w:val="bullet"/>
      <w:lvlText w:val="•"/>
      <w:lvlJc w:val="left"/>
      <w:pPr>
        <w:ind w:left="8452" w:hanging="360"/>
      </w:pPr>
      <w:rPr>
        <w:rFonts w:hint="default"/>
        <w:lang w:val="en-US" w:eastAsia="en-US" w:bidi="en-US"/>
      </w:rPr>
    </w:lvl>
  </w:abstractNum>
  <w:abstractNum w:abstractNumId="15">
    <w:nsid w:val="3EC36CB5"/>
    <w:multiLevelType w:val="hybridMultilevel"/>
    <w:tmpl w:val="37E847A0"/>
    <w:lvl w:ilvl="0" w:tplc="1BA018A4">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CB980BE6">
      <w:start w:val="1"/>
      <w:numFmt w:val="decimal"/>
      <w:lvlText w:val="%2."/>
      <w:lvlJc w:val="left"/>
      <w:pPr>
        <w:ind w:left="940" w:hanging="360"/>
        <w:jc w:val="left"/>
      </w:pPr>
      <w:rPr>
        <w:rFonts w:ascii="Verdana" w:eastAsia="Verdana" w:hAnsi="Verdana" w:cs="Verdana" w:hint="default"/>
        <w:w w:val="99"/>
        <w:sz w:val="20"/>
        <w:szCs w:val="20"/>
        <w:lang w:val="en-US" w:eastAsia="en-US" w:bidi="en-US"/>
      </w:rPr>
    </w:lvl>
    <w:lvl w:ilvl="2" w:tplc="D74E5AD2">
      <w:numFmt w:val="bullet"/>
      <w:lvlText w:val="•"/>
      <w:lvlJc w:val="left"/>
      <w:pPr>
        <w:ind w:left="1993" w:hanging="360"/>
      </w:pPr>
      <w:rPr>
        <w:rFonts w:hint="default"/>
        <w:lang w:val="en-US" w:eastAsia="en-US" w:bidi="en-US"/>
      </w:rPr>
    </w:lvl>
    <w:lvl w:ilvl="3" w:tplc="882EC472">
      <w:numFmt w:val="bullet"/>
      <w:lvlText w:val="•"/>
      <w:lvlJc w:val="left"/>
      <w:pPr>
        <w:ind w:left="3046" w:hanging="360"/>
      </w:pPr>
      <w:rPr>
        <w:rFonts w:hint="default"/>
        <w:lang w:val="en-US" w:eastAsia="en-US" w:bidi="en-US"/>
      </w:rPr>
    </w:lvl>
    <w:lvl w:ilvl="4" w:tplc="EA50A822">
      <w:numFmt w:val="bullet"/>
      <w:lvlText w:val="•"/>
      <w:lvlJc w:val="left"/>
      <w:pPr>
        <w:ind w:left="4100" w:hanging="360"/>
      </w:pPr>
      <w:rPr>
        <w:rFonts w:hint="default"/>
        <w:lang w:val="en-US" w:eastAsia="en-US" w:bidi="en-US"/>
      </w:rPr>
    </w:lvl>
    <w:lvl w:ilvl="5" w:tplc="B04007DE">
      <w:numFmt w:val="bullet"/>
      <w:lvlText w:val="•"/>
      <w:lvlJc w:val="left"/>
      <w:pPr>
        <w:ind w:left="5153" w:hanging="360"/>
      </w:pPr>
      <w:rPr>
        <w:rFonts w:hint="default"/>
        <w:lang w:val="en-US" w:eastAsia="en-US" w:bidi="en-US"/>
      </w:rPr>
    </w:lvl>
    <w:lvl w:ilvl="6" w:tplc="20527406">
      <w:numFmt w:val="bullet"/>
      <w:lvlText w:val="•"/>
      <w:lvlJc w:val="left"/>
      <w:pPr>
        <w:ind w:left="6206" w:hanging="360"/>
      </w:pPr>
      <w:rPr>
        <w:rFonts w:hint="default"/>
        <w:lang w:val="en-US" w:eastAsia="en-US" w:bidi="en-US"/>
      </w:rPr>
    </w:lvl>
    <w:lvl w:ilvl="7" w:tplc="A89E56AE">
      <w:numFmt w:val="bullet"/>
      <w:lvlText w:val="•"/>
      <w:lvlJc w:val="left"/>
      <w:pPr>
        <w:ind w:left="7260" w:hanging="360"/>
      </w:pPr>
      <w:rPr>
        <w:rFonts w:hint="default"/>
        <w:lang w:val="en-US" w:eastAsia="en-US" w:bidi="en-US"/>
      </w:rPr>
    </w:lvl>
    <w:lvl w:ilvl="8" w:tplc="D6A86FA0">
      <w:numFmt w:val="bullet"/>
      <w:lvlText w:val="•"/>
      <w:lvlJc w:val="left"/>
      <w:pPr>
        <w:ind w:left="8313" w:hanging="360"/>
      </w:pPr>
      <w:rPr>
        <w:rFonts w:hint="default"/>
        <w:lang w:val="en-US" w:eastAsia="en-US" w:bidi="en-US"/>
      </w:rPr>
    </w:lvl>
  </w:abstractNum>
  <w:abstractNum w:abstractNumId="16">
    <w:nsid w:val="403C04BD"/>
    <w:multiLevelType w:val="hybridMultilevel"/>
    <w:tmpl w:val="E3306D98"/>
    <w:lvl w:ilvl="0" w:tplc="FFA049AC">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BBB0010A">
      <w:start w:val="1"/>
      <w:numFmt w:val="decimal"/>
      <w:lvlText w:val="%2."/>
      <w:lvlJc w:val="left"/>
      <w:pPr>
        <w:ind w:left="671" w:hanging="360"/>
        <w:jc w:val="left"/>
      </w:pPr>
      <w:rPr>
        <w:rFonts w:ascii="Verdana" w:eastAsia="Verdana" w:hAnsi="Verdana" w:cs="Verdana" w:hint="default"/>
        <w:w w:val="99"/>
        <w:sz w:val="20"/>
        <w:szCs w:val="20"/>
        <w:lang w:val="en-US" w:eastAsia="en-US" w:bidi="en-US"/>
      </w:rPr>
    </w:lvl>
    <w:lvl w:ilvl="2" w:tplc="4078CE9E">
      <w:start w:val="1"/>
      <w:numFmt w:val="decimal"/>
      <w:lvlText w:val="%3."/>
      <w:lvlJc w:val="left"/>
      <w:pPr>
        <w:ind w:left="1000" w:hanging="360"/>
        <w:jc w:val="left"/>
      </w:pPr>
      <w:rPr>
        <w:rFonts w:ascii="Verdana" w:eastAsia="Verdana" w:hAnsi="Verdana" w:cs="Verdana" w:hint="default"/>
        <w:w w:val="99"/>
        <w:sz w:val="20"/>
        <w:szCs w:val="20"/>
        <w:lang w:val="en-US" w:eastAsia="en-US" w:bidi="en-US"/>
      </w:rPr>
    </w:lvl>
    <w:lvl w:ilvl="3" w:tplc="1CEAB11A">
      <w:numFmt w:val="bullet"/>
      <w:lvlText w:val="•"/>
      <w:lvlJc w:val="left"/>
      <w:pPr>
        <w:ind w:left="2177" w:hanging="360"/>
      </w:pPr>
      <w:rPr>
        <w:rFonts w:hint="default"/>
        <w:lang w:val="en-US" w:eastAsia="en-US" w:bidi="en-US"/>
      </w:rPr>
    </w:lvl>
    <w:lvl w:ilvl="4" w:tplc="A15A8ADE">
      <w:numFmt w:val="bullet"/>
      <w:lvlText w:val="•"/>
      <w:lvlJc w:val="left"/>
      <w:pPr>
        <w:ind w:left="3355" w:hanging="360"/>
      </w:pPr>
      <w:rPr>
        <w:rFonts w:hint="default"/>
        <w:lang w:val="en-US" w:eastAsia="en-US" w:bidi="en-US"/>
      </w:rPr>
    </w:lvl>
    <w:lvl w:ilvl="5" w:tplc="CAF22A5C">
      <w:numFmt w:val="bullet"/>
      <w:lvlText w:val="•"/>
      <w:lvlJc w:val="left"/>
      <w:pPr>
        <w:ind w:left="4532" w:hanging="360"/>
      </w:pPr>
      <w:rPr>
        <w:rFonts w:hint="default"/>
        <w:lang w:val="en-US" w:eastAsia="en-US" w:bidi="en-US"/>
      </w:rPr>
    </w:lvl>
    <w:lvl w:ilvl="6" w:tplc="6AF6BDB6">
      <w:numFmt w:val="bullet"/>
      <w:lvlText w:val="•"/>
      <w:lvlJc w:val="left"/>
      <w:pPr>
        <w:ind w:left="5710" w:hanging="360"/>
      </w:pPr>
      <w:rPr>
        <w:rFonts w:hint="default"/>
        <w:lang w:val="en-US" w:eastAsia="en-US" w:bidi="en-US"/>
      </w:rPr>
    </w:lvl>
    <w:lvl w:ilvl="7" w:tplc="874A8C22">
      <w:numFmt w:val="bullet"/>
      <w:lvlText w:val="•"/>
      <w:lvlJc w:val="left"/>
      <w:pPr>
        <w:ind w:left="6887" w:hanging="360"/>
      </w:pPr>
      <w:rPr>
        <w:rFonts w:hint="default"/>
        <w:lang w:val="en-US" w:eastAsia="en-US" w:bidi="en-US"/>
      </w:rPr>
    </w:lvl>
    <w:lvl w:ilvl="8" w:tplc="78BC6A40">
      <w:numFmt w:val="bullet"/>
      <w:lvlText w:val="•"/>
      <w:lvlJc w:val="left"/>
      <w:pPr>
        <w:ind w:left="8065" w:hanging="360"/>
      </w:pPr>
      <w:rPr>
        <w:rFonts w:hint="default"/>
        <w:lang w:val="en-US" w:eastAsia="en-US" w:bidi="en-US"/>
      </w:rPr>
    </w:lvl>
  </w:abstractNum>
  <w:abstractNum w:abstractNumId="17">
    <w:nsid w:val="421605AC"/>
    <w:multiLevelType w:val="hybridMultilevel"/>
    <w:tmpl w:val="983476B4"/>
    <w:lvl w:ilvl="0" w:tplc="6A56CC3A">
      <w:start w:val="1"/>
      <w:numFmt w:val="decimal"/>
      <w:lvlText w:val="%1."/>
      <w:lvlJc w:val="left"/>
      <w:pPr>
        <w:ind w:left="940" w:hanging="360"/>
        <w:jc w:val="left"/>
      </w:pPr>
      <w:rPr>
        <w:rFonts w:ascii="Times New Roman" w:eastAsia="Times New Roman" w:hAnsi="Times New Roman" w:cs="Times New Roman" w:hint="default"/>
        <w:spacing w:val="-18"/>
        <w:w w:val="99"/>
        <w:sz w:val="24"/>
        <w:szCs w:val="24"/>
        <w:lang w:val="en-US" w:eastAsia="en-US" w:bidi="en-US"/>
      </w:rPr>
    </w:lvl>
    <w:lvl w:ilvl="1" w:tplc="5C267EC0">
      <w:numFmt w:val="bullet"/>
      <w:lvlText w:val="•"/>
      <w:lvlJc w:val="left"/>
      <w:pPr>
        <w:ind w:left="1888" w:hanging="360"/>
      </w:pPr>
      <w:rPr>
        <w:rFonts w:hint="default"/>
        <w:lang w:val="en-US" w:eastAsia="en-US" w:bidi="en-US"/>
      </w:rPr>
    </w:lvl>
    <w:lvl w:ilvl="2" w:tplc="2E46BB44">
      <w:numFmt w:val="bullet"/>
      <w:lvlText w:val="•"/>
      <w:lvlJc w:val="left"/>
      <w:pPr>
        <w:ind w:left="2836" w:hanging="360"/>
      </w:pPr>
      <w:rPr>
        <w:rFonts w:hint="default"/>
        <w:lang w:val="en-US" w:eastAsia="en-US" w:bidi="en-US"/>
      </w:rPr>
    </w:lvl>
    <w:lvl w:ilvl="3" w:tplc="B87858BC">
      <w:numFmt w:val="bullet"/>
      <w:lvlText w:val="•"/>
      <w:lvlJc w:val="left"/>
      <w:pPr>
        <w:ind w:left="3784" w:hanging="360"/>
      </w:pPr>
      <w:rPr>
        <w:rFonts w:hint="default"/>
        <w:lang w:val="en-US" w:eastAsia="en-US" w:bidi="en-US"/>
      </w:rPr>
    </w:lvl>
    <w:lvl w:ilvl="4" w:tplc="9CC0F2B0">
      <w:numFmt w:val="bullet"/>
      <w:lvlText w:val="•"/>
      <w:lvlJc w:val="left"/>
      <w:pPr>
        <w:ind w:left="4732" w:hanging="360"/>
      </w:pPr>
      <w:rPr>
        <w:rFonts w:hint="default"/>
        <w:lang w:val="en-US" w:eastAsia="en-US" w:bidi="en-US"/>
      </w:rPr>
    </w:lvl>
    <w:lvl w:ilvl="5" w:tplc="ED707ECA">
      <w:numFmt w:val="bullet"/>
      <w:lvlText w:val="•"/>
      <w:lvlJc w:val="left"/>
      <w:pPr>
        <w:ind w:left="5680" w:hanging="360"/>
      </w:pPr>
      <w:rPr>
        <w:rFonts w:hint="default"/>
        <w:lang w:val="en-US" w:eastAsia="en-US" w:bidi="en-US"/>
      </w:rPr>
    </w:lvl>
    <w:lvl w:ilvl="6" w:tplc="A5E6DE7A">
      <w:numFmt w:val="bullet"/>
      <w:lvlText w:val="•"/>
      <w:lvlJc w:val="left"/>
      <w:pPr>
        <w:ind w:left="6628" w:hanging="360"/>
      </w:pPr>
      <w:rPr>
        <w:rFonts w:hint="default"/>
        <w:lang w:val="en-US" w:eastAsia="en-US" w:bidi="en-US"/>
      </w:rPr>
    </w:lvl>
    <w:lvl w:ilvl="7" w:tplc="945E8836">
      <w:numFmt w:val="bullet"/>
      <w:lvlText w:val="•"/>
      <w:lvlJc w:val="left"/>
      <w:pPr>
        <w:ind w:left="7576" w:hanging="360"/>
      </w:pPr>
      <w:rPr>
        <w:rFonts w:hint="default"/>
        <w:lang w:val="en-US" w:eastAsia="en-US" w:bidi="en-US"/>
      </w:rPr>
    </w:lvl>
    <w:lvl w:ilvl="8" w:tplc="1F6827FE">
      <w:numFmt w:val="bullet"/>
      <w:lvlText w:val="•"/>
      <w:lvlJc w:val="left"/>
      <w:pPr>
        <w:ind w:left="8524" w:hanging="360"/>
      </w:pPr>
      <w:rPr>
        <w:rFonts w:hint="default"/>
        <w:lang w:val="en-US" w:eastAsia="en-US" w:bidi="en-US"/>
      </w:rPr>
    </w:lvl>
  </w:abstractNum>
  <w:abstractNum w:abstractNumId="18">
    <w:nsid w:val="48727328"/>
    <w:multiLevelType w:val="hybridMultilevel"/>
    <w:tmpl w:val="7858479C"/>
    <w:lvl w:ilvl="0" w:tplc="98822996">
      <w:start w:val="1"/>
      <w:numFmt w:val="lowerLetter"/>
      <w:lvlText w:val="%1)"/>
      <w:lvlJc w:val="left"/>
      <w:pPr>
        <w:ind w:left="1218" w:hanging="282"/>
        <w:jc w:val="left"/>
      </w:pPr>
      <w:rPr>
        <w:rFonts w:ascii="Verdana" w:eastAsia="Verdana" w:hAnsi="Verdana" w:cs="Verdana" w:hint="default"/>
        <w:w w:val="99"/>
        <w:sz w:val="20"/>
        <w:szCs w:val="20"/>
        <w:lang w:val="en-US" w:eastAsia="en-US" w:bidi="en-US"/>
      </w:rPr>
    </w:lvl>
    <w:lvl w:ilvl="1" w:tplc="CCC2B5EC">
      <w:numFmt w:val="bullet"/>
      <w:lvlText w:val="•"/>
      <w:lvlJc w:val="left"/>
      <w:pPr>
        <w:ind w:left="2140" w:hanging="282"/>
      </w:pPr>
      <w:rPr>
        <w:rFonts w:hint="default"/>
        <w:lang w:val="en-US" w:eastAsia="en-US" w:bidi="en-US"/>
      </w:rPr>
    </w:lvl>
    <w:lvl w:ilvl="2" w:tplc="AD703C02">
      <w:numFmt w:val="bullet"/>
      <w:lvlText w:val="•"/>
      <w:lvlJc w:val="left"/>
      <w:pPr>
        <w:ind w:left="3060" w:hanging="282"/>
      </w:pPr>
      <w:rPr>
        <w:rFonts w:hint="default"/>
        <w:lang w:val="en-US" w:eastAsia="en-US" w:bidi="en-US"/>
      </w:rPr>
    </w:lvl>
    <w:lvl w:ilvl="3" w:tplc="AC745C42">
      <w:numFmt w:val="bullet"/>
      <w:lvlText w:val="•"/>
      <w:lvlJc w:val="left"/>
      <w:pPr>
        <w:ind w:left="3980" w:hanging="282"/>
      </w:pPr>
      <w:rPr>
        <w:rFonts w:hint="default"/>
        <w:lang w:val="en-US" w:eastAsia="en-US" w:bidi="en-US"/>
      </w:rPr>
    </w:lvl>
    <w:lvl w:ilvl="4" w:tplc="C2ACD862">
      <w:numFmt w:val="bullet"/>
      <w:lvlText w:val="•"/>
      <w:lvlJc w:val="left"/>
      <w:pPr>
        <w:ind w:left="4900" w:hanging="282"/>
      </w:pPr>
      <w:rPr>
        <w:rFonts w:hint="default"/>
        <w:lang w:val="en-US" w:eastAsia="en-US" w:bidi="en-US"/>
      </w:rPr>
    </w:lvl>
    <w:lvl w:ilvl="5" w:tplc="CE54F4B0">
      <w:numFmt w:val="bullet"/>
      <w:lvlText w:val="•"/>
      <w:lvlJc w:val="left"/>
      <w:pPr>
        <w:ind w:left="5820" w:hanging="282"/>
      </w:pPr>
      <w:rPr>
        <w:rFonts w:hint="default"/>
        <w:lang w:val="en-US" w:eastAsia="en-US" w:bidi="en-US"/>
      </w:rPr>
    </w:lvl>
    <w:lvl w:ilvl="6" w:tplc="A8CAD350">
      <w:numFmt w:val="bullet"/>
      <w:lvlText w:val="•"/>
      <w:lvlJc w:val="left"/>
      <w:pPr>
        <w:ind w:left="6740" w:hanging="282"/>
      </w:pPr>
      <w:rPr>
        <w:rFonts w:hint="default"/>
        <w:lang w:val="en-US" w:eastAsia="en-US" w:bidi="en-US"/>
      </w:rPr>
    </w:lvl>
    <w:lvl w:ilvl="7" w:tplc="38C2B4E2">
      <w:numFmt w:val="bullet"/>
      <w:lvlText w:val="•"/>
      <w:lvlJc w:val="left"/>
      <w:pPr>
        <w:ind w:left="7660" w:hanging="282"/>
      </w:pPr>
      <w:rPr>
        <w:rFonts w:hint="default"/>
        <w:lang w:val="en-US" w:eastAsia="en-US" w:bidi="en-US"/>
      </w:rPr>
    </w:lvl>
    <w:lvl w:ilvl="8" w:tplc="E5E29480">
      <w:numFmt w:val="bullet"/>
      <w:lvlText w:val="•"/>
      <w:lvlJc w:val="left"/>
      <w:pPr>
        <w:ind w:left="8580" w:hanging="282"/>
      </w:pPr>
      <w:rPr>
        <w:rFonts w:hint="default"/>
        <w:lang w:val="en-US" w:eastAsia="en-US" w:bidi="en-US"/>
      </w:rPr>
    </w:lvl>
  </w:abstractNum>
  <w:abstractNum w:abstractNumId="19">
    <w:nsid w:val="496D0E58"/>
    <w:multiLevelType w:val="hybridMultilevel"/>
    <w:tmpl w:val="0E82E606"/>
    <w:lvl w:ilvl="0" w:tplc="30EC5BF0">
      <w:start w:val="1"/>
      <w:numFmt w:val="decimal"/>
      <w:lvlText w:val="%1."/>
      <w:lvlJc w:val="left"/>
      <w:pPr>
        <w:ind w:left="580" w:hanging="269"/>
        <w:jc w:val="left"/>
      </w:pPr>
      <w:rPr>
        <w:rFonts w:ascii="Verdana" w:eastAsia="Verdana" w:hAnsi="Verdana" w:cs="Verdana" w:hint="default"/>
        <w:w w:val="99"/>
        <w:sz w:val="20"/>
        <w:szCs w:val="20"/>
        <w:lang w:val="en-US" w:eastAsia="en-US" w:bidi="en-US"/>
      </w:rPr>
    </w:lvl>
    <w:lvl w:ilvl="1" w:tplc="5F0E3480">
      <w:start w:val="1"/>
      <w:numFmt w:val="decimal"/>
      <w:lvlText w:val="%2."/>
      <w:lvlJc w:val="left"/>
      <w:pPr>
        <w:ind w:left="940" w:hanging="360"/>
        <w:jc w:val="left"/>
      </w:pPr>
      <w:rPr>
        <w:rFonts w:ascii="Verdana" w:eastAsia="Verdana" w:hAnsi="Verdana" w:cs="Verdana" w:hint="default"/>
        <w:w w:val="99"/>
        <w:sz w:val="20"/>
        <w:szCs w:val="20"/>
        <w:lang w:val="en-US" w:eastAsia="en-US" w:bidi="en-US"/>
      </w:rPr>
    </w:lvl>
    <w:lvl w:ilvl="2" w:tplc="89949A1A">
      <w:numFmt w:val="bullet"/>
      <w:lvlText w:val="•"/>
      <w:lvlJc w:val="left"/>
      <w:pPr>
        <w:ind w:left="2380" w:hanging="360"/>
      </w:pPr>
      <w:rPr>
        <w:rFonts w:hint="default"/>
        <w:lang w:val="en-US" w:eastAsia="en-US" w:bidi="en-US"/>
      </w:rPr>
    </w:lvl>
    <w:lvl w:ilvl="3" w:tplc="4DCCEE92">
      <w:numFmt w:val="bullet"/>
      <w:lvlText w:val="•"/>
      <w:lvlJc w:val="left"/>
      <w:pPr>
        <w:ind w:left="3120" w:hanging="360"/>
      </w:pPr>
      <w:rPr>
        <w:rFonts w:hint="default"/>
        <w:lang w:val="en-US" w:eastAsia="en-US" w:bidi="en-US"/>
      </w:rPr>
    </w:lvl>
    <w:lvl w:ilvl="4" w:tplc="0A56DB62">
      <w:numFmt w:val="bullet"/>
      <w:lvlText w:val="•"/>
      <w:lvlJc w:val="left"/>
      <w:pPr>
        <w:ind w:left="4162" w:hanging="360"/>
      </w:pPr>
      <w:rPr>
        <w:rFonts w:hint="default"/>
        <w:lang w:val="en-US" w:eastAsia="en-US" w:bidi="en-US"/>
      </w:rPr>
    </w:lvl>
    <w:lvl w:ilvl="5" w:tplc="D026FE10">
      <w:numFmt w:val="bullet"/>
      <w:lvlText w:val="•"/>
      <w:lvlJc w:val="left"/>
      <w:pPr>
        <w:ind w:left="5205" w:hanging="360"/>
      </w:pPr>
      <w:rPr>
        <w:rFonts w:hint="default"/>
        <w:lang w:val="en-US" w:eastAsia="en-US" w:bidi="en-US"/>
      </w:rPr>
    </w:lvl>
    <w:lvl w:ilvl="6" w:tplc="77244684">
      <w:numFmt w:val="bullet"/>
      <w:lvlText w:val="•"/>
      <w:lvlJc w:val="left"/>
      <w:pPr>
        <w:ind w:left="6248" w:hanging="360"/>
      </w:pPr>
      <w:rPr>
        <w:rFonts w:hint="default"/>
        <w:lang w:val="en-US" w:eastAsia="en-US" w:bidi="en-US"/>
      </w:rPr>
    </w:lvl>
    <w:lvl w:ilvl="7" w:tplc="907A2B00">
      <w:numFmt w:val="bullet"/>
      <w:lvlText w:val="•"/>
      <w:lvlJc w:val="left"/>
      <w:pPr>
        <w:ind w:left="7291" w:hanging="360"/>
      </w:pPr>
      <w:rPr>
        <w:rFonts w:hint="default"/>
        <w:lang w:val="en-US" w:eastAsia="en-US" w:bidi="en-US"/>
      </w:rPr>
    </w:lvl>
    <w:lvl w:ilvl="8" w:tplc="26CE2E26">
      <w:numFmt w:val="bullet"/>
      <w:lvlText w:val="•"/>
      <w:lvlJc w:val="left"/>
      <w:pPr>
        <w:ind w:left="8334" w:hanging="360"/>
      </w:pPr>
      <w:rPr>
        <w:rFonts w:hint="default"/>
        <w:lang w:val="en-US" w:eastAsia="en-US" w:bidi="en-US"/>
      </w:rPr>
    </w:lvl>
  </w:abstractNum>
  <w:abstractNum w:abstractNumId="20">
    <w:nsid w:val="53C8649F"/>
    <w:multiLevelType w:val="hybridMultilevel"/>
    <w:tmpl w:val="C69AB282"/>
    <w:lvl w:ilvl="0" w:tplc="BB9866BA">
      <w:numFmt w:val="bullet"/>
      <w:lvlText w:val=""/>
      <w:lvlJc w:val="left"/>
      <w:pPr>
        <w:ind w:left="940" w:hanging="360"/>
      </w:pPr>
      <w:rPr>
        <w:rFonts w:hint="default"/>
        <w:w w:val="100"/>
        <w:lang w:val="en-US" w:eastAsia="en-US" w:bidi="en-US"/>
      </w:rPr>
    </w:lvl>
    <w:lvl w:ilvl="1" w:tplc="8EAE3A4C">
      <w:numFmt w:val="bullet"/>
      <w:lvlText w:val="•"/>
      <w:lvlJc w:val="left"/>
      <w:pPr>
        <w:ind w:left="1888" w:hanging="360"/>
      </w:pPr>
      <w:rPr>
        <w:rFonts w:hint="default"/>
        <w:lang w:val="en-US" w:eastAsia="en-US" w:bidi="en-US"/>
      </w:rPr>
    </w:lvl>
    <w:lvl w:ilvl="2" w:tplc="DA5EDDE4">
      <w:numFmt w:val="bullet"/>
      <w:lvlText w:val="•"/>
      <w:lvlJc w:val="left"/>
      <w:pPr>
        <w:ind w:left="2836" w:hanging="360"/>
      </w:pPr>
      <w:rPr>
        <w:rFonts w:hint="default"/>
        <w:lang w:val="en-US" w:eastAsia="en-US" w:bidi="en-US"/>
      </w:rPr>
    </w:lvl>
    <w:lvl w:ilvl="3" w:tplc="222A0D1A">
      <w:numFmt w:val="bullet"/>
      <w:lvlText w:val="•"/>
      <w:lvlJc w:val="left"/>
      <w:pPr>
        <w:ind w:left="3784" w:hanging="360"/>
      </w:pPr>
      <w:rPr>
        <w:rFonts w:hint="default"/>
        <w:lang w:val="en-US" w:eastAsia="en-US" w:bidi="en-US"/>
      </w:rPr>
    </w:lvl>
    <w:lvl w:ilvl="4" w:tplc="1B9A473E">
      <w:numFmt w:val="bullet"/>
      <w:lvlText w:val="•"/>
      <w:lvlJc w:val="left"/>
      <w:pPr>
        <w:ind w:left="4732" w:hanging="360"/>
      </w:pPr>
      <w:rPr>
        <w:rFonts w:hint="default"/>
        <w:lang w:val="en-US" w:eastAsia="en-US" w:bidi="en-US"/>
      </w:rPr>
    </w:lvl>
    <w:lvl w:ilvl="5" w:tplc="AD24DC6A">
      <w:numFmt w:val="bullet"/>
      <w:lvlText w:val="•"/>
      <w:lvlJc w:val="left"/>
      <w:pPr>
        <w:ind w:left="5680" w:hanging="360"/>
      </w:pPr>
      <w:rPr>
        <w:rFonts w:hint="default"/>
        <w:lang w:val="en-US" w:eastAsia="en-US" w:bidi="en-US"/>
      </w:rPr>
    </w:lvl>
    <w:lvl w:ilvl="6" w:tplc="8C5ACE72">
      <w:numFmt w:val="bullet"/>
      <w:lvlText w:val="•"/>
      <w:lvlJc w:val="left"/>
      <w:pPr>
        <w:ind w:left="6628" w:hanging="360"/>
      </w:pPr>
      <w:rPr>
        <w:rFonts w:hint="default"/>
        <w:lang w:val="en-US" w:eastAsia="en-US" w:bidi="en-US"/>
      </w:rPr>
    </w:lvl>
    <w:lvl w:ilvl="7" w:tplc="78D043B6">
      <w:numFmt w:val="bullet"/>
      <w:lvlText w:val="•"/>
      <w:lvlJc w:val="left"/>
      <w:pPr>
        <w:ind w:left="7576" w:hanging="360"/>
      </w:pPr>
      <w:rPr>
        <w:rFonts w:hint="default"/>
        <w:lang w:val="en-US" w:eastAsia="en-US" w:bidi="en-US"/>
      </w:rPr>
    </w:lvl>
    <w:lvl w:ilvl="8" w:tplc="EA42AAD6">
      <w:numFmt w:val="bullet"/>
      <w:lvlText w:val="•"/>
      <w:lvlJc w:val="left"/>
      <w:pPr>
        <w:ind w:left="8524" w:hanging="360"/>
      </w:pPr>
      <w:rPr>
        <w:rFonts w:hint="default"/>
        <w:lang w:val="en-US" w:eastAsia="en-US" w:bidi="en-US"/>
      </w:rPr>
    </w:lvl>
  </w:abstractNum>
  <w:abstractNum w:abstractNumId="21">
    <w:nsid w:val="593B7C6C"/>
    <w:multiLevelType w:val="hybridMultilevel"/>
    <w:tmpl w:val="903A9FCC"/>
    <w:lvl w:ilvl="0" w:tplc="F6D4EBD6">
      <w:start w:val="5"/>
      <w:numFmt w:val="lowerLetter"/>
      <w:lvlText w:val="%1"/>
      <w:lvlJc w:val="left"/>
      <w:pPr>
        <w:ind w:left="220" w:hanging="378"/>
        <w:jc w:val="left"/>
      </w:pPr>
      <w:rPr>
        <w:rFonts w:hint="default"/>
        <w:lang w:val="en-US" w:eastAsia="en-US" w:bidi="en-US"/>
      </w:rPr>
    </w:lvl>
    <w:lvl w:ilvl="1" w:tplc="21BA450E">
      <w:numFmt w:val="none"/>
      <w:lvlText w:val=""/>
      <w:lvlJc w:val="left"/>
      <w:pPr>
        <w:tabs>
          <w:tab w:val="num" w:pos="360"/>
        </w:tabs>
      </w:pPr>
    </w:lvl>
    <w:lvl w:ilvl="2" w:tplc="9D821D42">
      <w:start w:val="1"/>
      <w:numFmt w:val="decimal"/>
      <w:lvlText w:val="%3."/>
      <w:lvlJc w:val="left"/>
      <w:pPr>
        <w:ind w:left="940" w:hanging="360"/>
        <w:jc w:val="left"/>
      </w:pPr>
      <w:rPr>
        <w:rFonts w:ascii="Verdana" w:eastAsia="Verdana" w:hAnsi="Verdana" w:cs="Verdana" w:hint="default"/>
        <w:w w:val="99"/>
        <w:sz w:val="20"/>
        <w:szCs w:val="20"/>
        <w:lang w:val="en-US" w:eastAsia="en-US" w:bidi="en-US"/>
      </w:rPr>
    </w:lvl>
    <w:lvl w:ilvl="3" w:tplc="D6DE7F42">
      <w:numFmt w:val="bullet"/>
      <w:lvlText w:val="•"/>
      <w:lvlJc w:val="left"/>
      <w:pPr>
        <w:ind w:left="3046" w:hanging="360"/>
      </w:pPr>
      <w:rPr>
        <w:rFonts w:hint="default"/>
        <w:lang w:val="en-US" w:eastAsia="en-US" w:bidi="en-US"/>
      </w:rPr>
    </w:lvl>
    <w:lvl w:ilvl="4" w:tplc="78D27922">
      <w:numFmt w:val="bullet"/>
      <w:lvlText w:val="•"/>
      <w:lvlJc w:val="left"/>
      <w:pPr>
        <w:ind w:left="4100" w:hanging="360"/>
      </w:pPr>
      <w:rPr>
        <w:rFonts w:hint="default"/>
        <w:lang w:val="en-US" w:eastAsia="en-US" w:bidi="en-US"/>
      </w:rPr>
    </w:lvl>
    <w:lvl w:ilvl="5" w:tplc="7FB0E2B6">
      <w:numFmt w:val="bullet"/>
      <w:lvlText w:val="•"/>
      <w:lvlJc w:val="left"/>
      <w:pPr>
        <w:ind w:left="5153" w:hanging="360"/>
      </w:pPr>
      <w:rPr>
        <w:rFonts w:hint="default"/>
        <w:lang w:val="en-US" w:eastAsia="en-US" w:bidi="en-US"/>
      </w:rPr>
    </w:lvl>
    <w:lvl w:ilvl="6" w:tplc="E30AB6DE">
      <w:numFmt w:val="bullet"/>
      <w:lvlText w:val="•"/>
      <w:lvlJc w:val="left"/>
      <w:pPr>
        <w:ind w:left="6206" w:hanging="360"/>
      </w:pPr>
      <w:rPr>
        <w:rFonts w:hint="default"/>
        <w:lang w:val="en-US" w:eastAsia="en-US" w:bidi="en-US"/>
      </w:rPr>
    </w:lvl>
    <w:lvl w:ilvl="7" w:tplc="FC001336">
      <w:numFmt w:val="bullet"/>
      <w:lvlText w:val="•"/>
      <w:lvlJc w:val="left"/>
      <w:pPr>
        <w:ind w:left="7260" w:hanging="360"/>
      </w:pPr>
      <w:rPr>
        <w:rFonts w:hint="default"/>
        <w:lang w:val="en-US" w:eastAsia="en-US" w:bidi="en-US"/>
      </w:rPr>
    </w:lvl>
    <w:lvl w:ilvl="8" w:tplc="476A32F8">
      <w:numFmt w:val="bullet"/>
      <w:lvlText w:val="•"/>
      <w:lvlJc w:val="left"/>
      <w:pPr>
        <w:ind w:left="8313" w:hanging="360"/>
      </w:pPr>
      <w:rPr>
        <w:rFonts w:hint="default"/>
        <w:lang w:val="en-US" w:eastAsia="en-US" w:bidi="en-US"/>
      </w:rPr>
    </w:lvl>
  </w:abstractNum>
  <w:abstractNum w:abstractNumId="22">
    <w:nsid w:val="5A9E1AE5"/>
    <w:multiLevelType w:val="hybridMultilevel"/>
    <w:tmpl w:val="D96CBE42"/>
    <w:lvl w:ilvl="0" w:tplc="97A2C2BE">
      <w:start w:val="1"/>
      <w:numFmt w:val="lowerRoman"/>
      <w:lvlText w:val="%1."/>
      <w:lvlJc w:val="left"/>
      <w:pPr>
        <w:ind w:left="760" w:hanging="308"/>
        <w:jc w:val="right"/>
      </w:pPr>
      <w:rPr>
        <w:rFonts w:ascii="Verdana" w:eastAsia="Verdana" w:hAnsi="Verdana" w:cs="Verdana" w:hint="default"/>
        <w:spacing w:val="0"/>
        <w:w w:val="99"/>
        <w:sz w:val="20"/>
        <w:szCs w:val="20"/>
        <w:lang w:val="en-US" w:eastAsia="en-US" w:bidi="en-US"/>
      </w:rPr>
    </w:lvl>
    <w:lvl w:ilvl="1" w:tplc="66D2F39E">
      <w:numFmt w:val="bullet"/>
      <w:lvlText w:val="•"/>
      <w:lvlJc w:val="left"/>
      <w:pPr>
        <w:ind w:left="1726" w:hanging="308"/>
      </w:pPr>
      <w:rPr>
        <w:rFonts w:hint="default"/>
        <w:lang w:val="en-US" w:eastAsia="en-US" w:bidi="en-US"/>
      </w:rPr>
    </w:lvl>
    <w:lvl w:ilvl="2" w:tplc="989E645C">
      <w:numFmt w:val="bullet"/>
      <w:lvlText w:val="•"/>
      <w:lvlJc w:val="left"/>
      <w:pPr>
        <w:ind w:left="2692" w:hanging="308"/>
      </w:pPr>
      <w:rPr>
        <w:rFonts w:hint="default"/>
        <w:lang w:val="en-US" w:eastAsia="en-US" w:bidi="en-US"/>
      </w:rPr>
    </w:lvl>
    <w:lvl w:ilvl="3" w:tplc="A59C051E">
      <w:numFmt w:val="bullet"/>
      <w:lvlText w:val="•"/>
      <w:lvlJc w:val="left"/>
      <w:pPr>
        <w:ind w:left="3658" w:hanging="308"/>
      </w:pPr>
      <w:rPr>
        <w:rFonts w:hint="default"/>
        <w:lang w:val="en-US" w:eastAsia="en-US" w:bidi="en-US"/>
      </w:rPr>
    </w:lvl>
    <w:lvl w:ilvl="4" w:tplc="C9EABC96">
      <w:numFmt w:val="bullet"/>
      <w:lvlText w:val="•"/>
      <w:lvlJc w:val="left"/>
      <w:pPr>
        <w:ind w:left="4624" w:hanging="308"/>
      </w:pPr>
      <w:rPr>
        <w:rFonts w:hint="default"/>
        <w:lang w:val="en-US" w:eastAsia="en-US" w:bidi="en-US"/>
      </w:rPr>
    </w:lvl>
    <w:lvl w:ilvl="5" w:tplc="402090AA">
      <w:numFmt w:val="bullet"/>
      <w:lvlText w:val="•"/>
      <w:lvlJc w:val="left"/>
      <w:pPr>
        <w:ind w:left="5590" w:hanging="308"/>
      </w:pPr>
      <w:rPr>
        <w:rFonts w:hint="default"/>
        <w:lang w:val="en-US" w:eastAsia="en-US" w:bidi="en-US"/>
      </w:rPr>
    </w:lvl>
    <w:lvl w:ilvl="6" w:tplc="2CA07ACA">
      <w:numFmt w:val="bullet"/>
      <w:lvlText w:val="•"/>
      <w:lvlJc w:val="left"/>
      <w:pPr>
        <w:ind w:left="6556" w:hanging="308"/>
      </w:pPr>
      <w:rPr>
        <w:rFonts w:hint="default"/>
        <w:lang w:val="en-US" w:eastAsia="en-US" w:bidi="en-US"/>
      </w:rPr>
    </w:lvl>
    <w:lvl w:ilvl="7" w:tplc="11F2ADD4">
      <w:numFmt w:val="bullet"/>
      <w:lvlText w:val="•"/>
      <w:lvlJc w:val="left"/>
      <w:pPr>
        <w:ind w:left="7522" w:hanging="308"/>
      </w:pPr>
      <w:rPr>
        <w:rFonts w:hint="default"/>
        <w:lang w:val="en-US" w:eastAsia="en-US" w:bidi="en-US"/>
      </w:rPr>
    </w:lvl>
    <w:lvl w:ilvl="8" w:tplc="38D0EBE2">
      <w:numFmt w:val="bullet"/>
      <w:lvlText w:val="•"/>
      <w:lvlJc w:val="left"/>
      <w:pPr>
        <w:ind w:left="8488" w:hanging="308"/>
      </w:pPr>
      <w:rPr>
        <w:rFonts w:hint="default"/>
        <w:lang w:val="en-US" w:eastAsia="en-US" w:bidi="en-US"/>
      </w:rPr>
    </w:lvl>
  </w:abstractNum>
  <w:abstractNum w:abstractNumId="23">
    <w:nsid w:val="5BE05CF8"/>
    <w:multiLevelType w:val="hybridMultilevel"/>
    <w:tmpl w:val="B972E2BC"/>
    <w:lvl w:ilvl="0" w:tplc="F530C340">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F78662A4">
      <w:start w:val="1"/>
      <w:numFmt w:val="decimal"/>
      <w:lvlText w:val="%2)"/>
      <w:lvlJc w:val="left"/>
      <w:pPr>
        <w:ind w:left="940" w:hanging="360"/>
        <w:jc w:val="left"/>
      </w:pPr>
      <w:rPr>
        <w:rFonts w:ascii="Verdana" w:eastAsia="Verdana" w:hAnsi="Verdana" w:cs="Verdana" w:hint="default"/>
        <w:w w:val="99"/>
        <w:sz w:val="20"/>
        <w:szCs w:val="20"/>
        <w:lang w:val="en-US" w:eastAsia="en-US" w:bidi="en-US"/>
      </w:rPr>
    </w:lvl>
    <w:lvl w:ilvl="2" w:tplc="B65A5314">
      <w:numFmt w:val="bullet"/>
      <w:lvlText w:val="•"/>
      <w:lvlJc w:val="left"/>
      <w:pPr>
        <w:ind w:left="1993" w:hanging="360"/>
      </w:pPr>
      <w:rPr>
        <w:rFonts w:hint="default"/>
        <w:lang w:val="en-US" w:eastAsia="en-US" w:bidi="en-US"/>
      </w:rPr>
    </w:lvl>
    <w:lvl w:ilvl="3" w:tplc="B8647B2E">
      <w:numFmt w:val="bullet"/>
      <w:lvlText w:val="•"/>
      <w:lvlJc w:val="left"/>
      <w:pPr>
        <w:ind w:left="3046" w:hanging="360"/>
      </w:pPr>
      <w:rPr>
        <w:rFonts w:hint="default"/>
        <w:lang w:val="en-US" w:eastAsia="en-US" w:bidi="en-US"/>
      </w:rPr>
    </w:lvl>
    <w:lvl w:ilvl="4" w:tplc="2FA8CD00">
      <w:numFmt w:val="bullet"/>
      <w:lvlText w:val="•"/>
      <w:lvlJc w:val="left"/>
      <w:pPr>
        <w:ind w:left="4100" w:hanging="360"/>
      </w:pPr>
      <w:rPr>
        <w:rFonts w:hint="default"/>
        <w:lang w:val="en-US" w:eastAsia="en-US" w:bidi="en-US"/>
      </w:rPr>
    </w:lvl>
    <w:lvl w:ilvl="5" w:tplc="023E62F2">
      <w:numFmt w:val="bullet"/>
      <w:lvlText w:val="•"/>
      <w:lvlJc w:val="left"/>
      <w:pPr>
        <w:ind w:left="5153" w:hanging="360"/>
      </w:pPr>
      <w:rPr>
        <w:rFonts w:hint="default"/>
        <w:lang w:val="en-US" w:eastAsia="en-US" w:bidi="en-US"/>
      </w:rPr>
    </w:lvl>
    <w:lvl w:ilvl="6" w:tplc="5A1A1E0C">
      <w:numFmt w:val="bullet"/>
      <w:lvlText w:val="•"/>
      <w:lvlJc w:val="left"/>
      <w:pPr>
        <w:ind w:left="6206" w:hanging="360"/>
      </w:pPr>
      <w:rPr>
        <w:rFonts w:hint="default"/>
        <w:lang w:val="en-US" w:eastAsia="en-US" w:bidi="en-US"/>
      </w:rPr>
    </w:lvl>
    <w:lvl w:ilvl="7" w:tplc="30CC4CB8">
      <w:numFmt w:val="bullet"/>
      <w:lvlText w:val="•"/>
      <w:lvlJc w:val="left"/>
      <w:pPr>
        <w:ind w:left="7260" w:hanging="360"/>
      </w:pPr>
      <w:rPr>
        <w:rFonts w:hint="default"/>
        <w:lang w:val="en-US" w:eastAsia="en-US" w:bidi="en-US"/>
      </w:rPr>
    </w:lvl>
    <w:lvl w:ilvl="8" w:tplc="AF9C93DE">
      <w:numFmt w:val="bullet"/>
      <w:lvlText w:val="•"/>
      <w:lvlJc w:val="left"/>
      <w:pPr>
        <w:ind w:left="8313" w:hanging="360"/>
      </w:pPr>
      <w:rPr>
        <w:rFonts w:hint="default"/>
        <w:lang w:val="en-US" w:eastAsia="en-US" w:bidi="en-US"/>
      </w:rPr>
    </w:lvl>
  </w:abstractNum>
  <w:abstractNum w:abstractNumId="24">
    <w:nsid w:val="5C5C0BA4"/>
    <w:multiLevelType w:val="hybridMultilevel"/>
    <w:tmpl w:val="A448030A"/>
    <w:lvl w:ilvl="0" w:tplc="F28436A2">
      <w:start w:val="1"/>
      <w:numFmt w:val="decimal"/>
      <w:lvlText w:val="%1."/>
      <w:lvlJc w:val="left"/>
      <w:pPr>
        <w:ind w:left="671" w:hanging="272"/>
        <w:jc w:val="left"/>
      </w:pPr>
      <w:rPr>
        <w:rFonts w:ascii="Verdana" w:eastAsia="Verdana" w:hAnsi="Verdana" w:cs="Verdana" w:hint="default"/>
        <w:w w:val="99"/>
        <w:sz w:val="20"/>
        <w:szCs w:val="20"/>
        <w:lang w:val="en-US" w:eastAsia="en-US" w:bidi="en-US"/>
      </w:rPr>
    </w:lvl>
    <w:lvl w:ilvl="1" w:tplc="6270C7E2">
      <w:numFmt w:val="bullet"/>
      <w:lvlText w:val="•"/>
      <w:lvlJc w:val="left"/>
      <w:pPr>
        <w:ind w:left="1654" w:hanging="272"/>
      </w:pPr>
      <w:rPr>
        <w:rFonts w:hint="default"/>
        <w:lang w:val="en-US" w:eastAsia="en-US" w:bidi="en-US"/>
      </w:rPr>
    </w:lvl>
    <w:lvl w:ilvl="2" w:tplc="BAF85B94">
      <w:numFmt w:val="bullet"/>
      <w:lvlText w:val="•"/>
      <w:lvlJc w:val="left"/>
      <w:pPr>
        <w:ind w:left="2628" w:hanging="272"/>
      </w:pPr>
      <w:rPr>
        <w:rFonts w:hint="default"/>
        <w:lang w:val="en-US" w:eastAsia="en-US" w:bidi="en-US"/>
      </w:rPr>
    </w:lvl>
    <w:lvl w:ilvl="3" w:tplc="BBD67B8A">
      <w:numFmt w:val="bullet"/>
      <w:lvlText w:val="•"/>
      <w:lvlJc w:val="left"/>
      <w:pPr>
        <w:ind w:left="3602" w:hanging="272"/>
      </w:pPr>
      <w:rPr>
        <w:rFonts w:hint="default"/>
        <w:lang w:val="en-US" w:eastAsia="en-US" w:bidi="en-US"/>
      </w:rPr>
    </w:lvl>
    <w:lvl w:ilvl="4" w:tplc="F4C008C0">
      <w:numFmt w:val="bullet"/>
      <w:lvlText w:val="•"/>
      <w:lvlJc w:val="left"/>
      <w:pPr>
        <w:ind w:left="4576" w:hanging="272"/>
      </w:pPr>
      <w:rPr>
        <w:rFonts w:hint="default"/>
        <w:lang w:val="en-US" w:eastAsia="en-US" w:bidi="en-US"/>
      </w:rPr>
    </w:lvl>
    <w:lvl w:ilvl="5" w:tplc="EDC8D3C8">
      <w:numFmt w:val="bullet"/>
      <w:lvlText w:val="•"/>
      <w:lvlJc w:val="left"/>
      <w:pPr>
        <w:ind w:left="5550" w:hanging="272"/>
      </w:pPr>
      <w:rPr>
        <w:rFonts w:hint="default"/>
        <w:lang w:val="en-US" w:eastAsia="en-US" w:bidi="en-US"/>
      </w:rPr>
    </w:lvl>
    <w:lvl w:ilvl="6" w:tplc="3392CD3C">
      <w:numFmt w:val="bullet"/>
      <w:lvlText w:val="•"/>
      <w:lvlJc w:val="left"/>
      <w:pPr>
        <w:ind w:left="6524" w:hanging="272"/>
      </w:pPr>
      <w:rPr>
        <w:rFonts w:hint="default"/>
        <w:lang w:val="en-US" w:eastAsia="en-US" w:bidi="en-US"/>
      </w:rPr>
    </w:lvl>
    <w:lvl w:ilvl="7" w:tplc="371CA2DC">
      <w:numFmt w:val="bullet"/>
      <w:lvlText w:val="•"/>
      <w:lvlJc w:val="left"/>
      <w:pPr>
        <w:ind w:left="7498" w:hanging="272"/>
      </w:pPr>
      <w:rPr>
        <w:rFonts w:hint="default"/>
        <w:lang w:val="en-US" w:eastAsia="en-US" w:bidi="en-US"/>
      </w:rPr>
    </w:lvl>
    <w:lvl w:ilvl="8" w:tplc="6F88269C">
      <w:numFmt w:val="bullet"/>
      <w:lvlText w:val="•"/>
      <w:lvlJc w:val="left"/>
      <w:pPr>
        <w:ind w:left="8472" w:hanging="272"/>
      </w:pPr>
      <w:rPr>
        <w:rFonts w:hint="default"/>
        <w:lang w:val="en-US" w:eastAsia="en-US" w:bidi="en-US"/>
      </w:rPr>
    </w:lvl>
  </w:abstractNum>
  <w:abstractNum w:abstractNumId="25">
    <w:nsid w:val="5CE205AD"/>
    <w:multiLevelType w:val="hybridMultilevel"/>
    <w:tmpl w:val="E5B03502"/>
    <w:lvl w:ilvl="0" w:tplc="035C38F0">
      <w:start w:val="1"/>
      <w:numFmt w:val="decimal"/>
      <w:lvlText w:val="%1."/>
      <w:lvlJc w:val="left"/>
      <w:pPr>
        <w:ind w:left="489" w:hanging="270"/>
        <w:jc w:val="left"/>
      </w:pPr>
      <w:rPr>
        <w:rFonts w:ascii="Verdana" w:eastAsia="Verdana" w:hAnsi="Verdana" w:cs="Verdana" w:hint="default"/>
        <w:w w:val="99"/>
        <w:sz w:val="20"/>
        <w:szCs w:val="20"/>
        <w:lang w:val="en-US" w:eastAsia="en-US" w:bidi="en-US"/>
      </w:rPr>
    </w:lvl>
    <w:lvl w:ilvl="1" w:tplc="AF1404DA">
      <w:start w:val="1"/>
      <w:numFmt w:val="lowerLetter"/>
      <w:lvlText w:val="%2)"/>
      <w:lvlJc w:val="left"/>
      <w:pPr>
        <w:ind w:left="940" w:hanging="360"/>
        <w:jc w:val="left"/>
      </w:pPr>
      <w:rPr>
        <w:rFonts w:ascii="Verdana" w:eastAsia="Verdana" w:hAnsi="Verdana" w:cs="Verdana" w:hint="default"/>
        <w:w w:val="99"/>
        <w:sz w:val="20"/>
        <w:szCs w:val="20"/>
        <w:lang w:val="en-US" w:eastAsia="en-US" w:bidi="en-US"/>
      </w:rPr>
    </w:lvl>
    <w:lvl w:ilvl="2" w:tplc="67F2349C">
      <w:start w:val="1"/>
      <w:numFmt w:val="lowerLetter"/>
      <w:lvlText w:val="%3)"/>
      <w:lvlJc w:val="left"/>
      <w:pPr>
        <w:ind w:left="1300" w:hanging="360"/>
        <w:jc w:val="left"/>
      </w:pPr>
      <w:rPr>
        <w:rFonts w:ascii="Verdana" w:eastAsia="Verdana" w:hAnsi="Verdana" w:cs="Verdana" w:hint="default"/>
        <w:w w:val="99"/>
        <w:sz w:val="20"/>
        <w:szCs w:val="20"/>
        <w:lang w:val="en-US" w:eastAsia="en-US" w:bidi="en-US"/>
      </w:rPr>
    </w:lvl>
    <w:lvl w:ilvl="3" w:tplc="C7382242">
      <w:numFmt w:val="bullet"/>
      <w:lvlText w:val="•"/>
      <w:lvlJc w:val="left"/>
      <w:pPr>
        <w:ind w:left="2440" w:hanging="360"/>
      </w:pPr>
      <w:rPr>
        <w:rFonts w:hint="default"/>
        <w:lang w:val="en-US" w:eastAsia="en-US" w:bidi="en-US"/>
      </w:rPr>
    </w:lvl>
    <w:lvl w:ilvl="4" w:tplc="B7A24A16">
      <w:numFmt w:val="bullet"/>
      <w:lvlText w:val="•"/>
      <w:lvlJc w:val="left"/>
      <w:pPr>
        <w:ind w:left="3580" w:hanging="360"/>
      </w:pPr>
      <w:rPr>
        <w:rFonts w:hint="default"/>
        <w:lang w:val="en-US" w:eastAsia="en-US" w:bidi="en-US"/>
      </w:rPr>
    </w:lvl>
    <w:lvl w:ilvl="5" w:tplc="7DB273E6">
      <w:numFmt w:val="bullet"/>
      <w:lvlText w:val="•"/>
      <w:lvlJc w:val="left"/>
      <w:pPr>
        <w:ind w:left="4720" w:hanging="360"/>
      </w:pPr>
      <w:rPr>
        <w:rFonts w:hint="default"/>
        <w:lang w:val="en-US" w:eastAsia="en-US" w:bidi="en-US"/>
      </w:rPr>
    </w:lvl>
    <w:lvl w:ilvl="6" w:tplc="A47A49FA">
      <w:numFmt w:val="bullet"/>
      <w:lvlText w:val="•"/>
      <w:lvlJc w:val="left"/>
      <w:pPr>
        <w:ind w:left="5860" w:hanging="360"/>
      </w:pPr>
      <w:rPr>
        <w:rFonts w:hint="default"/>
        <w:lang w:val="en-US" w:eastAsia="en-US" w:bidi="en-US"/>
      </w:rPr>
    </w:lvl>
    <w:lvl w:ilvl="7" w:tplc="489C05B8">
      <w:numFmt w:val="bullet"/>
      <w:lvlText w:val="•"/>
      <w:lvlJc w:val="left"/>
      <w:pPr>
        <w:ind w:left="7000" w:hanging="360"/>
      </w:pPr>
      <w:rPr>
        <w:rFonts w:hint="default"/>
        <w:lang w:val="en-US" w:eastAsia="en-US" w:bidi="en-US"/>
      </w:rPr>
    </w:lvl>
    <w:lvl w:ilvl="8" w:tplc="AB50CBA6">
      <w:numFmt w:val="bullet"/>
      <w:lvlText w:val="•"/>
      <w:lvlJc w:val="left"/>
      <w:pPr>
        <w:ind w:left="8140" w:hanging="360"/>
      </w:pPr>
      <w:rPr>
        <w:rFonts w:hint="default"/>
        <w:lang w:val="en-US" w:eastAsia="en-US" w:bidi="en-US"/>
      </w:rPr>
    </w:lvl>
  </w:abstractNum>
  <w:abstractNum w:abstractNumId="26">
    <w:nsid w:val="601F463B"/>
    <w:multiLevelType w:val="hybridMultilevel"/>
    <w:tmpl w:val="27AAF31A"/>
    <w:lvl w:ilvl="0" w:tplc="E79043E0">
      <w:start w:val="1"/>
      <w:numFmt w:val="decimal"/>
      <w:lvlText w:val="%1."/>
      <w:lvlJc w:val="left"/>
      <w:pPr>
        <w:ind w:left="940" w:hanging="360"/>
        <w:jc w:val="left"/>
      </w:pPr>
      <w:rPr>
        <w:rFonts w:ascii="Verdana" w:eastAsia="Verdana" w:hAnsi="Verdana" w:cs="Verdana" w:hint="default"/>
        <w:w w:val="99"/>
        <w:sz w:val="20"/>
        <w:szCs w:val="20"/>
        <w:lang w:val="en-US" w:eastAsia="en-US" w:bidi="en-US"/>
      </w:rPr>
    </w:lvl>
    <w:lvl w:ilvl="1" w:tplc="7D6657A2">
      <w:numFmt w:val="bullet"/>
      <w:lvlText w:val="•"/>
      <w:lvlJc w:val="left"/>
      <w:pPr>
        <w:ind w:left="1888" w:hanging="360"/>
      </w:pPr>
      <w:rPr>
        <w:rFonts w:hint="default"/>
        <w:lang w:val="en-US" w:eastAsia="en-US" w:bidi="en-US"/>
      </w:rPr>
    </w:lvl>
    <w:lvl w:ilvl="2" w:tplc="78C46D30">
      <w:numFmt w:val="bullet"/>
      <w:lvlText w:val="•"/>
      <w:lvlJc w:val="left"/>
      <w:pPr>
        <w:ind w:left="2836" w:hanging="360"/>
      </w:pPr>
      <w:rPr>
        <w:rFonts w:hint="default"/>
        <w:lang w:val="en-US" w:eastAsia="en-US" w:bidi="en-US"/>
      </w:rPr>
    </w:lvl>
    <w:lvl w:ilvl="3" w:tplc="6B4E1B8A">
      <w:numFmt w:val="bullet"/>
      <w:lvlText w:val="•"/>
      <w:lvlJc w:val="left"/>
      <w:pPr>
        <w:ind w:left="3784" w:hanging="360"/>
      </w:pPr>
      <w:rPr>
        <w:rFonts w:hint="default"/>
        <w:lang w:val="en-US" w:eastAsia="en-US" w:bidi="en-US"/>
      </w:rPr>
    </w:lvl>
    <w:lvl w:ilvl="4" w:tplc="EAC4FA96">
      <w:numFmt w:val="bullet"/>
      <w:lvlText w:val="•"/>
      <w:lvlJc w:val="left"/>
      <w:pPr>
        <w:ind w:left="4732" w:hanging="360"/>
      </w:pPr>
      <w:rPr>
        <w:rFonts w:hint="default"/>
        <w:lang w:val="en-US" w:eastAsia="en-US" w:bidi="en-US"/>
      </w:rPr>
    </w:lvl>
    <w:lvl w:ilvl="5" w:tplc="E2D817FC">
      <w:numFmt w:val="bullet"/>
      <w:lvlText w:val="•"/>
      <w:lvlJc w:val="left"/>
      <w:pPr>
        <w:ind w:left="5680" w:hanging="360"/>
      </w:pPr>
      <w:rPr>
        <w:rFonts w:hint="default"/>
        <w:lang w:val="en-US" w:eastAsia="en-US" w:bidi="en-US"/>
      </w:rPr>
    </w:lvl>
    <w:lvl w:ilvl="6" w:tplc="9FC86A0E">
      <w:numFmt w:val="bullet"/>
      <w:lvlText w:val="•"/>
      <w:lvlJc w:val="left"/>
      <w:pPr>
        <w:ind w:left="6628" w:hanging="360"/>
      </w:pPr>
      <w:rPr>
        <w:rFonts w:hint="default"/>
        <w:lang w:val="en-US" w:eastAsia="en-US" w:bidi="en-US"/>
      </w:rPr>
    </w:lvl>
    <w:lvl w:ilvl="7" w:tplc="1EA62BEC">
      <w:numFmt w:val="bullet"/>
      <w:lvlText w:val="•"/>
      <w:lvlJc w:val="left"/>
      <w:pPr>
        <w:ind w:left="7576" w:hanging="360"/>
      </w:pPr>
      <w:rPr>
        <w:rFonts w:hint="default"/>
        <w:lang w:val="en-US" w:eastAsia="en-US" w:bidi="en-US"/>
      </w:rPr>
    </w:lvl>
    <w:lvl w:ilvl="8" w:tplc="836AE322">
      <w:numFmt w:val="bullet"/>
      <w:lvlText w:val="•"/>
      <w:lvlJc w:val="left"/>
      <w:pPr>
        <w:ind w:left="8524" w:hanging="360"/>
      </w:pPr>
      <w:rPr>
        <w:rFonts w:hint="default"/>
        <w:lang w:val="en-US" w:eastAsia="en-US" w:bidi="en-US"/>
      </w:rPr>
    </w:lvl>
  </w:abstractNum>
  <w:abstractNum w:abstractNumId="27">
    <w:nsid w:val="605D1F7B"/>
    <w:multiLevelType w:val="hybridMultilevel"/>
    <w:tmpl w:val="F8D47AF8"/>
    <w:lvl w:ilvl="0" w:tplc="010C63EE">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277869D0">
      <w:start w:val="1"/>
      <w:numFmt w:val="decimal"/>
      <w:lvlText w:val="%2."/>
      <w:lvlJc w:val="left"/>
      <w:pPr>
        <w:ind w:left="940" w:hanging="360"/>
        <w:jc w:val="left"/>
      </w:pPr>
      <w:rPr>
        <w:rFonts w:ascii="Verdana" w:eastAsia="Verdana" w:hAnsi="Verdana" w:cs="Verdana" w:hint="default"/>
        <w:w w:val="99"/>
        <w:sz w:val="20"/>
        <w:szCs w:val="20"/>
        <w:lang w:val="en-US" w:eastAsia="en-US" w:bidi="en-US"/>
      </w:rPr>
    </w:lvl>
    <w:lvl w:ilvl="2" w:tplc="B7304366">
      <w:numFmt w:val="bullet"/>
      <w:lvlText w:val="•"/>
      <w:lvlJc w:val="left"/>
      <w:pPr>
        <w:ind w:left="3340" w:hanging="360"/>
      </w:pPr>
      <w:rPr>
        <w:rFonts w:hint="default"/>
        <w:lang w:val="en-US" w:eastAsia="en-US" w:bidi="en-US"/>
      </w:rPr>
    </w:lvl>
    <w:lvl w:ilvl="3" w:tplc="1690D8A0">
      <w:numFmt w:val="bullet"/>
      <w:lvlText w:val="•"/>
      <w:lvlJc w:val="left"/>
      <w:pPr>
        <w:ind w:left="4225" w:hanging="360"/>
      </w:pPr>
      <w:rPr>
        <w:rFonts w:hint="default"/>
        <w:lang w:val="en-US" w:eastAsia="en-US" w:bidi="en-US"/>
      </w:rPr>
    </w:lvl>
    <w:lvl w:ilvl="4" w:tplc="1CA8DFF0">
      <w:numFmt w:val="bullet"/>
      <w:lvlText w:val="•"/>
      <w:lvlJc w:val="left"/>
      <w:pPr>
        <w:ind w:left="5110" w:hanging="360"/>
      </w:pPr>
      <w:rPr>
        <w:rFonts w:hint="default"/>
        <w:lang w:val="en-US" w:eastAsia="en-US" w:bidi="en-US"/>
      </w:rPr>
    </w:lvl>
    <w:lvl w:ilvl="5" w:tplc="9CA4D22E">
      <w:numFmt w:val="bullet"/>
      <w:lvlText w:val="•"/>
      <w:lvlJc w:val="left"/>
      <w:pPr>
        <w:ind w:left="5995" w:hanging="360"/>
      </w:pPr>
      <w:rPr>
        <w:rFonts w:hint="default"/>
        <w:lang w:val="en-US" w:eastAsia="en-US" w:bidi="en-US"/>
      </w:rPr>
    </w:lvl>
    <w:lvl w:ilvl="6" w:tplc="CABAC71E">
      <w:numFmt w:val="bullet"/>
      <w:lvlText w:val="•"/>
      <w:lvlJc w:val="left"/>
      <w:pPr>
        <w:ind w:left="6880" w:hanging="360"/>
      </w:pPr>
      <w:rPr>
        <w:rFonts w:hint="default"/>
        <w:lang w:val="en-US" w:eastAsia="en-US" w:bidi="en-US"/>
      </w:rPr>
    </w:lvl>
    <w:lvl w:ilvl="7" w:tplc="66EE33AE">
      <w:numFmt w:val="bullet"/>
      <w:lvlText w:val="•"/>
      <w:lvlJc w:val="left"/>
      <w:pPr>
        <w:ind w:left="7765" w:hanging="360"/>
      </w:pPr>
      <w:rPr>
        <w:rFonts w:hint="default"/>
        <w:lang w:val="en-US" w:eastAsia="en-US" w:bidi="en-US"/>
      </w:rPr>
    </w:lvl>
    <w:lvl w:ilvl="8" w:tplc="18CA3B4C">
      <w:numFmt w:val="bullet"/>
      <w:lvlText w:val="•"/>
      <w:lvlJc w:val="left"/>
      <w:pPr>
        <w:ind w:left="8650" w:hanging="360"/>
      </w:pPr>
      <w:rPr>
        <w:rFonts w:hint="default"/>
        <w:lang w:val="en-US" w:eastAsia="en-US" w:bidi="en-US"/>
      </w:rPr>
    </w:lvl>
  </w:abstractNum>
  <w:abstractNum w:abstractNumId="28">
    <w:nsid w:val="63B306CF"/>
    <w:multiLevelType w:val="hybridMultilevel"/>
    <w:tmpl w:val="A11C3E9C"/>
    <w:lvl w:ilvl="0" w:tplc="6AB622E6">
      <w:start w:val="1"/>
      <w:numFmt w:val="decimal"/>
      <w:lvlText w:val="%1."/>
      <w:lvlJc w:val="left"/>
      <w:pPr>
        <w:ind w:left="220" w:hanging="270"/>
        <w:jc w:val="left"/>
      </w:pPr>
      <w:rPr>
        <w:rFonts w:ascii="Verdana" w:eastAsia="Verdana" w:hAnsi="Verdana" w:cs="Verdana" w:hint="default"/>
        <w:w w:val="99"/>
        <w:sz w:val="20"/>
        <w:szCs w:val="20"/>
        <w:lang w:val="en-US" w:eastAsia="en-US" w:bidi="en-US"/>
      </w:rPr>
    </w:lvl>
    <w:lvl w:ilvl="1" w:tplc="41D6286E">
      <w:numFmt w:val="bullet"/>
      <w:lvlText w:val="•"/>
      <w:lvlJc w:val="left"/>
      <w:pPr>
        <w:ind w:left="1240" w:hanging="270"/>
      </w:pPr>
      <w:rPr>
        <w:rFonts w:hint="default"/>
        <w:lang w:val="en-US" w:eastAsia="en-US" w:bidi="en-US"/>
      </w:rPr>
    </w:lvl>
    <w:lvl w:ilvl="2" w:tplc="7BAC1904">
      <w:numFmt w:val="bullet"/>
      <w:lvlText w:val="•"/>
      <w:lvlJc w:val="left"/>
      <w:pPr>
        <w:ind w:left="2260" w:hanging="270"/>
      </w:pPr>
      <w:rPr>
        <w:rFonts w:hint="default"/>
        <w:lang w:val="en-US" w:eastAsia="en-US" w:bidi="en-US"/>
      </w:rPr>
    </w:lvl>
    <w:lvl w:ilvl="3" w:tplc="F7262D3C">
      <w:numFmt w:val="bullet"/>
      <w:lvlText w:val="•"/>
      <w:lvlJc w:val="left"/>
      <w:pPr>
        <w:ind w:left="3280" w:hanging="270"/>
      </w:pPr>
      <w:rPr>
        <w:rFonts w:hint="default"/>
        <w:lang w:val="en-US" w:eastAsia="en-US" w:bidi="en-US"/>
      </w:rPr>
    </w:lvl>
    <w:lvl w:ilvl="4" w:tplc="AA389E0C">
      <w:numFmt w:val="bullet"/>
      <w:lvlText w:val="•"/>
      <w:lvlJc w:val="left"/>
      <w:pPr>
        <w:ind w:left="4300" w:hanging="270"/>
      </w:pPr>
      <w:rPr>
        <w:rFonts w:hint="default"/>
        <w:lang w:val="en-US" w:eastAsia="en-US" w:bidi="en-US"/>
      </w:rPr>
    </w:lvl>
    <w:lvl w:ilvl="5" w:tplc="B3622F6C">
      <w:numFmt w:val="bullet"/>
      <w:lvlText w:val="•"/>
      <w:lvlJc w:val="left"/>
      <w:pPr>
        <w:ind w:left="5320" w:hanging="270"/>
      </w:pPr>
      <w:rPr>
        <w:rFonts w:hint="default"/>
        <w:lang w:val="en-US" w:eastAsia="en-US" w:bidi="en-US"/>
      </w:rPr>
    </w:lvl>
    <w:lvl w:ilvl="6" w:tplc="CA2CAE6C">
      <w:numFmt w:val="bullet"/>
      <w:lvlText w:val="•"/>
      <w:lvlJc w:val="left"/>
      <w:pPr>
        <w:ind w:left="6340" w:hanging="270"/>
      </w:pPr>
      <w:rPr>
        <w:rFonts w:hint="default"/>
        <w:lang w:val="en-US" w:eastAsia="en-US" w:bidi="en-US"/>
      </w:rPr>
    </w:lvl>
    <w:lvl w:ilvl="7" w:tplc="E5BC0602">
      <w:numFmt w:val="bullet"/>
      <w:lvlText w:val="•"/>
      <w:lvlJc w:val="left"/>
      <w:pPr>
        <w:ind w:left="7360" w:hanging="270"/>
      </w:pPr>
      <w:rPr>
        <w:rFonts w:hint="default"/>
        <w:lang w:val="en-US" w:eastAsia="en-US" w:bidi="en-US"/>
      </w:rPr>
    </w:lvl>
    <w:lvl w:ilvl="8" w:tplc="BAE45F1C">
      <w:numFmt w:val="bullet"/>
      <w:lvlText w:val="•"/>
      <w:lvlJc w:val="left"/>
      <w:pPr>
        <w:ind w:left="8380" w:hanging="270"/>
      </w:pPr>
      <w:rPr>
        <w:rFonts w:hint="default"/>
        <w:lang w:val="en-US" w:eastAsia="en-US" w:bidi="en-US"/>
      </w:rPr>
    </w:lvl>
  </w:abstractNum>
  <w:abstractNum w:abstractNumId="29">
    <w:nsid w:val="6E3B1ED1"/>
    <w:multiLevelType w:val="hybridMultilevel"/>
    <w:tmpl w:val="C9A8E9DC"/>
    <w:lvl w:ilvl="0" w:tplc="2AF08ABE">
      <w:start w:val="1"/>
      <w:numFmt w:val="decimal"/>
      <w:lvlText w:val="%1."/>
      <w:lvlJc w:val="left"/>
      <w:pPr>
        <w:ind w:left="274" w:hanging="167"/>
        <w:jc w:val="left"/>
      </w:pPr>
      <w:rPr>
        <w:rFonts w:ascii="Times New Roman" w:eastAsia="Times New Roman" w:hAnsi="Times New Roman" w:cs="Times New Roman" w:hint="default"/>
        <w:w w:val="100"/>
        <w:sz w:val="20"/>
        <w:szCs w:val="20"/>
        <w:lang w:val="en-US" w:eastAsia="en-US" w:bidi="en-US"/>
      </w:rPr>
    </w:lvl>
    <w:lvl w:ilvl="1" w:tplc="3A3EC0B2">
      <w:numFmt w:val="bullet"/>
      <w:lvlText w:val="•"/>
      <w:lvlJc w:val="left"/>
      <w:pPr>
        <w:ind w:left="707" w:hanging="167"/>
      </w:pPr>
      <w:rPr>
        <w:rFonts w:hint="default"/>
        <w:lang w:val="en-US" w:eastAsia="en-US" w:bidi="en-US"/>
      </w:rPr>
    </w:lvl>
    <w:lvl w:ilvl="2" w:tplc="10D04076">
      <w:numFmt w:val="bullet"/>
      <w:lvlText w:val="•"/>
      <w:lvlJc w:val="left"/>
      <w:pPr>
        <w:ind w:left="1135" w:hanging="167"/>
      </w:pPr>
      <w:rPr>
        <w:rFonts w:hint="default"/>
        <w:lang w:val="en-US" w:eastAsia="en-US" w:bidi="en-US"/>
      </w:rPr>
    </w:lvl>
    <w:lvl w:ilvl="3" w:tplc="612EB5A6">
      <w:numFmt w:val="bullet"/>
      <w:lvlText w:val="•"/>
      <w:lvlJc w:val="left"/>
      <w:pPr>
        <w:ind w:left="1563" w:hanging="167"/>
      </w:pPr>
      <w:rPr>
        <w:rFonts w:hint="default"/>
        <w:lang w:val="en-US" w:eastAsia="en-US" w:bidi="en-US"/>
      </w:rPr>
    </w:lvl>
    <w:lvl w:ilvl="4" w:tplc="1AFEFE62">
      <w:numFmt w:val="bullet"/>
      <w:lvlText w:val="•"/>
      <w:lvlJc w:val="left"/>
      <w:pPr>
        <w:ind w:left="1991" w:hanging="167"/>
      </w:pPr>
      <w:rPr>
        <w:rFonts w:hint="default"/>
        <w:lang w:val="en-US" w:eastAsia="en-US" w:bidi="en-US"/>
      </w:rPr>
    </w:lvl>
    <w:lvl w:ilvl="5" w:tplc="B7E440D2">
      <w:numFmt w:val="bullet"/>
      <w:lvlText w:val="•"/>
      <w:lvlJc w:val="left"/>
      <w:pPr>
        <w:ind w:left="2419" w:hanging="167"/>
      </w:pPr>
      <w:rPr>
        <w:rFonts w:hint="default"/>
        <w:lang w:val="en-US" w:eastAsia="en-US" w:bidi="en-US"/>
      </w:rPr>
    </w:lvl>
    <w:lvl w:ilvl="6" w:tplc="4B208F38">
      <w:numFmt w:val="bullet"/>
      <w:lvlText w:val="•"/>
      <w:lvlJc w:val="left"/>
      <w:pPr>
        <w:ind w:left="2846" w:hanging="167"/>
      </w:pPr>
      <w:rPr>
        <w:rFonts w:hint="default"/>
        <w:lang w:val="en-US" w:eastAsia="en-US" w:bidi="en-US"/>
      </w:rPr>
    </w:lvl>
    <w:lvl w:ilvl="7" w:tplc="D31213B6">
      <w:numFmt w:val="bullet"/>
      <w:lvlText w:val="•"/>
      <w:lvlJc w:val="left"/>
      <w:pPr>
        <w:ind w:left="3274" w:hanging="167"/>
      </w:pPr>
      <w:rPr>
        <w:rFonts w:hint="default"/>
        <w:lang w:val="en-US" w:eastAsia="en-US" w:bidi="en-US"/>
      </w:rPr>
    </w:lvl>
    <w:lvl w:ilvl="8" w:tplc="ABD48F62">
      <w:numFmt w:val="bullet"/>
      <w:lvlText w:val="•"/>
      <w:lvlJc w:val="left"/>
      <w:pPr>
        <w:ind w:left="3702" w:hanging="167"/>
      </w:pPr>
      <w:rPr>
        <w:rFonts w:hint="default"/>
        <w:lang w:val="en-US" w:eastAsia="en-US" w:bidi="en-US"/>
      </w:rPr>
    </w:lvl>
  </w:abstractNum>
  <w:abstractNum w:abstractNumId="30">
    <w:nsid w:val="781A4799"/>
    <w:multiLevelType w:val="hybridMultilevel"/>
    <w:tmpl w:val="E6145504"/>
    <w:lvl w:ilvl="0" w:tplc="DD5A8200">
      <w:start w:val="1"/>
      <w:numFmt w:val="lowerRoman"/>
      <w:lvlText w:val="%1."/>
      <w:lvlJc w:val="left"/>
      <w:pPr>
        <w:ind w:left="760" w:hanging="308"/>
        <w:jc w:val="right"/>
      </w:pPr>
      <w:rPr>
        <w:rFonts w:ascii="Verdana" w:eastAsia="Verdana" w:hAnsi="Verdana" w:cs="Verdana" w:hint="default"/>
        <w:spacing w:val="0"/>
        <w:w w:val="99"/>
        <w:sz w:val="20"/>
        <w:szCs w:val="20"/>
        <w:lang w:val="en-US" w:eastAsia="en-US" w:bidi="en-US"/>
      </w:rPr>
    </w:lvl>
    <w:lvl w:ilvl="1" w:tplc="A89E2A5E">
      <w:start w:val="1"/>
      <w:numFmt w:val="lowerRoman"/>
      <w:lvlText w:val="%2."/>
      <w:lvlJc w:val="left"/>
      <w:pPr>
        <w:ind w:left="760" w:hanging="308"/>
        <w:jc w:val="right"/>
      </w:pPr>
      <w:rPr>
        <w:rFonts w:ascii="Verdana" w:eastAsia="Verdana" w:hAnsi="Verdana" w:cs="Verdana" w:hint="default"/>
        <w:spacing w:val="0"/>
        <w:w w:val="99"/>
        <w:sz w:val="20"/>
        <w:szCs w:val="20"/>
        <w:lang w:val="en-US" w:eastAsia="en-US" w:bidi="en-US"/>
      </w:rPr>
    </w:lvl>
    <w:lvl w:ilvl="2" w:tplc="CF56A794">
      <w:start w:val="1"/>
      <w:numFmt w:val="lowerRoman"/>
      <w:lvlText w:val="%3."/>
      <w:lvlJc w:val="left"/>
      <w:pPr>
        <w:ind w:left="760" w:hanging="308"/>
        <w:jc w:val="left"/>
      </w:pPr>
      <w:rPr>
        <w:rFonts w:ascii="Verdana" w:eastAsia="Verdana" w:hAnsi="Verdana" w:cs="Verdana" w:hint="default"/>
        <w:spacing w:val="0"/>
        <w:w w:val="99"/>
        <w:sz w:val="20"/>
        <w:szCs w:val="20"/>
        <w:lang w:val="en-US" w:eastAsia="en-US" w:bidi="en-US"/>
      </w:rPr>
    </w:lvl>
    <w:lvl w:ilvl="3" w:tplc="85463678">
      <w:numFmt w:val="bullet"/>
      <w:lvlText w:val="•"/>
      <w:lvlJc w:val="left"/>
      <w:pPr>
        <w:ind w:left="3658" w:hanging="308"/>
      </w:pPr>
      <w:rPr>
        <w:rFonts w:hint="default"/>
        <w:lang w:val="en-US" w:eastAsia="en-US" w:bidi="en-US"/>
      </w:rPr>
    </w:lvl>
    <w:lvl w:ilvl="4" w:tplc="E70C45B8">
      <w:numFmt w:val="bullet"/>
      <w:lvlText w:val="•"/>
      <w:lvlJc w:val="left"/>
      <w:pPr>
        <w:ind w:left="4624" w:hanging="308"/>
      </w:pPr>
      <w:rPr>
        <w:rFonts w:hint="default"/>
        <w:lang w:val="en-US" w:eastAsia="en-US" w:bidi="en-US"/>
      </w:rPr>
    </w:lvl>
    <w:lvl w:ilvl="5" w:tplc="F6E44686">
      <w:numFmt w:val="bullet"/>
      <w:lvlText w:val="•"/>
      <w:lvlJc w:val="left"/>
      <w:pPr>
        <w:ind w:left="5590" w:hanging="308"/>
      </w:pPr>
      <w:rPr>
        <w:rFonts w:hint="default"/>
        <w:lang w:val="en-US" w:eastAsia="en-US" w:bidi="en-US"/>
      </w:rPr>
    </w:lvl>
    <w:lvl w:ilvl="6" w:tplc="18ACC46E">
      <w:numFmt w:val="bullet"/>
      <w:lvlText w:val="•"/>
      <w:lvlJc w:val="left"/>
      <w:pPr>
        <w:ind w:left="6556" w:hanging="308"/>
      </w:pPr>
      <w:rPr>
        <w:rFonts w:hint="default"/>
        <w:lang w:val="en-US" w:eastAsia="en-US" w:bidi="en-US"/>
      </w:rPr>
    </w:lvl>
    <w:lvl w:ilvl="7" w:tplc="50B0CDFC">
      <w:numFmt w:val="bullet"/>
      <w:lvlText w:val="•"/>
      <w:lvlJc w:val="left"/>
      <w:pPr>
        <w:ind w:left="7522" w:hanging="308"/>
      </w:pPr>
      <w:rPr>
        <w:rFonts w:hint="default"/>
        <w:lang w:val="en-US" w:eastAsia="en-US" w:bidi="en-US"/>
      </w:rPr>
    </w:lvl>
    <w:lvl w:ilvl="8" w:tplc="C5829776">
      <w:numFmt w:val="bullet"/>
      <w:lvlText w:val="•"/>
      <w:lvlJc w:val="left"/>
      <w:pPr>
        <w:ind w:left="8488" w:hanging="308"/>
      </w:pPr>
      <w:rPr>
        <w:rFonts w:hint="default"/>
        <w:lang w:val="en-US" w:eastAsia="en-US" w:bidi="en-US"/>
      </w:rPr>
    </w:lvl>
  </w:abstractNum>
  <w:abstractNum w:abstractNumId="31">
    <w:nsid w:val="78202844"/>
    <w:multiLevelType w:val="hybridMultilevel"/>
    <w:tmpl w:val="CBC860CE"/>
    <w:lvl w:ilvl="0" w:tplc="2CD41B72">
      <w:start w:val="1"/>
      <w:numFmt w:val="lowerLetter"/>
      <w:lvlText w:val="(%1)"/>
      <w:lvlJc w:val="left"/>
      <w:pPr>
        <w:ind w:left="220" w:hanging="444"/>
        <w:jc w:val="left"/>
      </w:pPr>
      <w:rPr>
        <w:rFonts w:ascii="Verdana" w:eastAsia="Verdana" w:hAnsi="Verdana" w:cs="Verdana" w:hint="default"/>
        <w:w w:val="99"/>
        <w:sz w:val="20"/>
        <w:szCs w:val="20"/>
        <w:lang w:val="en-US" w:eastAsia="en-US" w:bidi="en-US"/>
      </w:rPr>
    </w:lvl>
    <w:lvl w:ilvl="1" w:tplc="2F9E4D90">
      <w:start w:val="1"/>
      <w:numFmt w:val="decimal"/>
      <w:lvlText w:val="%2."/>
      <w:lvlJc w:val="left"/>
      <w:pPr>
        <w:ind w:left="580" w:hanging="269"/>
        <w:jc w:val="right"/>
      </w:pPr>
      <w:rPr>
        <w:rFonts w:hint="default"/>
        <w:w w:val="99"/>
        <w:lang w:val="en-US" w:eastAsia="en-US" w:bidi="en-US"/>
      </w:rPr>
    </w:lvl>
    <w:lvl w:ilvl="2" w:tplc="FC40C9EC">
      <w:numFmt w:val="bullet"/>
      <w:lvlText w:val="•"/>
      <w:lvlJc w:val="left"/>
      <w:pPr>
        <w:ind w:left="1673" w:hanging="269"/>
      </w:pPr>
      <w:rPr>
        <w:rFonts w:hint="default"/>
        <w:lang w:val="en-US" w:eastAsia="en-US" w:bidi="en-US"/>
      </w:rPr>
    </w:lvl>
    <w:lvl w:ilvl="3" w:tplc="F6022F7C">
      <w:numFmt w:val="bullet"/>
      <w:lvlText w:val="•"/>
      <w:lvlJc w:val="left"/>
      <w:pPr>
        <w:ind w:left="2766" w:hanging="269"/>
      </w:pPr>
      <w:rPr>
        <w:rFonts w:hint="default"/>
        <w:lang w:val="en-US" w:eastAsia="en-US" w:bidi="en-US"/>
      </w:rPr>
    </w:lvl>
    <w:lvl w:ilvl="4" w:tplc="345288A4">
      <w:numFmt w:val="bullet"/>
      <w:lvlText w:val="•"/>
      <w:lvlJc w:val="left"/>
      <w:pPr>
        <w:ind w:left="3860" w:hanging="269"/>
      </w:pPr>
      <w:rPr>
        <w:rFonts w:hint="default"/>
        <w:lang w:val="en-US" w:eastAsia="en-US" w:bidi="en-US"/>
      </w:rPr>
    </w:lvl>
    <w:lvl w:ilvl="5" w:tplc="82D24E76">
      <w:numFmt w:val="bullet"/>
      <w:lvlText w:val="•"/>
      <w:lvlJc w:val="left"/>
      <w:pPr>
        <w:ind w:left="4953" w:hanging="269"/>
      </w:pPr>
      <w:rPr>
        <w:rFonts w:hint="default"/>
        <w:lang w:val="en-US" w:eastAsia="en-US" w:bidi="en-US"/>
      </w:rPr>
    </w:lvl>
    <w:lvl w:ilvl="6" w:tplc="7E6C9240">
      <w:numFmt w:val="bullet"/>
      <w:lvlText w:val="•"/>
      <w:lvlJc w:val="left"/>
      <w:pPr>
        <w:ind w:left="6046" w:hanging="269"/>
      </w:pPr>
      <w:rPr>
        <w:rFonts w:hint="default"/>
        <w:lang w:val="en-US" w:eastAsia="en-US" w:bidi="en-US"/>
      </w:rPr>
    </w:lvl>
    <w:lvl w:ilvl="7" w:tplc="4E94E1B6">
      <w:numFmt w:val="bullet"/>
      <w:lvlText w:val="•"/>
      <w:lvlJc w:val="left"/>
      <w:pPr>
        <w:ind w:left="7140" w:hanging="269"/>
      </w:pPr>
      <w:rPr>
        <w:rFonts w:hint="default"/>
        <w:lang w:val="en-US" w:eastAsia="en-US" w:bidi="en-US"/>
      </w:rPr>
    </w:lvl>
    <w:lvl w:ilvl="8" w:tplc="B046022A">
      <w:numFmt w:val="bullet"/>
      <w:lvlText w:val="•"/>
      <w:lvlJc w:val="left"/>
      <w:pPr>
        <w:ind w:left="8233" w:hanging="269"/>
      </w:pPr>
      <w:rPr>
        <w:rFonts w:hint="default"/>
        <w:lang w:val="en-US" w:eastAsia="en-US" w:bidi="en-US"/>
      </w:rPr>
    </w:lvl>
  </w:abstractNum>
  <w:abstractNum w:abstractNumId="32">
    <w:nsid w:val="7EEF7A56"/>
    <w:multiLevelType w:val="hybridMultilevel"/>
    <w:tmpl w:val="21F63FA4"/>
    <w:lvl w:ilvl="0" w:tplc="FEB891F0">
      <w:start w:val="1"/>
      <w:numFmt w:val="decimal"/>
      <w:lvlText w:val="%1."/>
      <w:lvlJc w:val="left"/>
      <w:pPr>
        <w:ind w:left="328" w:hanging="221"/>
        <w:jc w:val="left"/>
      </w:pPr>
      <w:rPr>
        <w:rFonts w:ascii="Times New Roman" w:eastAsia="Times New Roman" w:hAnsi="Times New Roman" w:cs="Times New Roman" w:hint="default"/>
        <w:w w:val="100"/>
        <w:sz w:val="22"/>
        <w:szCs w:val="22"/>
        <w:lang w:val="en-US" w:eastAsia="en-US" w:bidi="en-US"/>
      </w:rPr>
    </w:lvl>
    <w:lvl w:ilvl="1" w:tplc="2FC40296">
      <w:numFmt w:val="bullet"/>
      <w:lvlText w:val="•"/>
      <w:lvlJc w:val="left"/>
      <w:pPr>
        <w:ind w:left="738" w:hanging="221"/>
      </w:pPr>
      <w:rPr>
        <w:rFonts w:hint="default"/>
        <w:lang w:val="en-US" w:eastAsia="en-US" w:bidi="en-US"/>
      </w:rPr>
    </w:lvl>
    <w:lvl w:ilvl="2" w:tplc="7B40C9EC">
      <w:numFmt w:val="bullet"/>
      <w:lvlText w:val="•"/>
      <w:lvlJc w:val="left"/>
      <w:pPr>
        <w:ind w:left="1157" w:hanging="221"/>
      </w:pPr>
      <w:rPr>
        <w:rFonts w:hint="default"/>
        <w:lang w:val="en-US" w:eastAsia="en-US" w:bidi="en-US"/>
      </w:rPr>
    </w:lvl>
    <w:lvl w:ilvl="3" w:tplc="0F6C0E9C">
      <w:numFmt w:val="bullet"/>
      <w:lvlText w:val="•"/>
      <w:lvlJc w:val="left"/>
      <w:pPr>
        <w:ind w:left="1576" w:hanging="221"/>
      </w:pPr>
      <w:rPr>
        <w:rFonts w:hint="default"/>
        <w:lang w:val="en-US" w:eastAsia="en-US" w:bidi="en-US"/>
      </w:rPr>
    </w:lvl>
    <w:lvl w:ilvl="4" w:tplc="DD687706">
      <w:numFmt w:val="bullet"/>
      <w:lvlText w:val="•"/>
      <w:lvlJc w:val="left"/>
      <w:pPr>
        <w:ind w:left="1995" w:hanging="221"/>
      </w:pPr>
      <w:rPr>
        <w:rFonts w:hint="default"/>
        <w:lang w:val="en-US" w:eastAsia="en-US" w:bidi="en-US"/>
      </w:rPr>
    </w:lvl>
    <w:lvl w:ilvl="5" w:tplc="A0DEE7D0">
      <w:numFmt w:val="bullet"/>
      <w:lvlText w:val="•"/>
      <w:lvlJc w:val="left"/>
      <w:pPr>
        <w:ind w:left="2414" w:hanging="221"/>
      </w:pPr>
      <w:rPr>
        <w:rFonts w:hint="default"/>
        <w:lang w:val="en-US" w:eastAsia="en-US" w:bidi="en-US"/>
      </w:rPr>
    </w:lvl>
    <w:lvl w:ilvl="6" w:tplc="AAF88D7C">
      <w:numFmt w:val="bullet"/>
      <w:lvlText w:val="•"/>
      <w:lvlJc w:val="left"/>
      <w:pPr>
        <w:ind w:left="2832" w:hanging="221"/>
      </w:pPr>
      <w:rPr>
        <w:rFonts w:hint="default"/>
        <w:lang w:val="en-US" w:eastAsia="en-US" w:bidi="en-US"/>
      </w:rPr>
    </w:lvl>
    <w:lvl w:ilvl="7" w:tplc="4DCE3CE8">
      <w:numFmt w:val="bullet"/>
      <w:lvlText w:val="•"/>
      <w:lvlJc w:val="left"/>
      <w:pPr>
        <w:ind w:left="3251" w:hanging="221"/>
      </w:pPr>
      <w:rPr>
        <w:rFonts w:hint="default"/>
        <w:lang w:val="en-US" w:eastAsia="en-US" w:bidi="en-US"/>
      </w:rPr>
    </w:lvl>
    <w:lvl w:ilvl="8" w:tplc="D95C2166">
      <w:numFmt w:val="bullet"/>
      <w:lvlText w:val="•"/>
      <w:lvlJc w:val="left"/>
      <w:pPr>
        <w:ind w:left="3670" w:hanging="221"/>
      </w:pPr>
      <w:rPr>
        <w:rFonts w:hint="default"/>
        <w:lang w:val="en-US" w:eastAsia="en-US" w:bidi="en-US"/>
      </w:rPr>
    </w:lvl>
  </w:abstractNum>
  <w:num w:numId="1">
    <w:abstractNumId w:val="18"/>
  </w:num>
  <w:num w:numId="2">
    <w:abstractNumId w:val="14"/>
  </w:num>
  <w:num w:numId="3">
    <w:abstractNumId w:val="27"/>
  </w:num>
  <w:num w:numId="4">
    <w:abstractNumId w:val="12"/>
  </w:num>
  <w:num w:numId="5">
    <w:abstractNumId w:val="9"/>
  </w:num>
  <w:num w:numId="6">
    <w:abstractNumId w:val="8"/>
  </w:num>
  <w:num w:numId="7">
    <w:abstractNumId w:val="13"/>
  </w:num>
  <w:num w:numId="8">
    <w:abstractNumId w:val="19"/>
  </w:num>
  <w:num w:numId="9">
    <w:abstractNumId w:val="23"/>
  </w:num>
  <w:num w:numId="10">
    <w:abstractNumId w:val="4"/>
  </w:num>
  <w:num w:numId="11">
    <w:abstractNumId w:val="5"/>
  </w:num>
  <w:num w:numId="12">
    <w:abstractNumId w:val="25"/>
  </w:num>
  <w:num w:numId="13">
    <w:abstractNumId w:val="6"/>
  </w:num>
  <w:num w:numId="14">
    <w:abstractNumId w:val="17"/>
  </w:num>
  <w:num w:numId="15">
    <w:abstractNumId w:val="15"/>
  </w:num>
  <w:num w:numId="16">
    <w:abstractNumId w:val="28"/>
  </w:num>
  <w:num w:numId="17">
    <w:abstractNumId w:val="2"/>
  </w:num>
  <w:num w:numId="18">
    <w:abstractNumId w:val="16"/>
  </w:num>
  <w:num w:numId="19">
    <w:abstractNumId w:val="24"/>
  </w:num>
  <w:num w:numId="20">
    <w:abstractNumId w:val="22"/>
  </w:num>
  <w:num w:numId="21">
    <w:abstractNumId w:val="30"/>
  </w:num>
  <w:num w:numId="22">
    <w:abstractNumId w:val="3"/>
  </w:num>
  <w:num w:numId="23">
    <w:abstractNumId w:val="21"/>
  </w:num>
  <w:num w:numId="24">
    <w:abstractNumId w:val="31"/>
  </w:num>
  <w:num w:numId="25">
    <w:abstractNumId w:val="7"/>
  </w:num>
  <w:num w:numId="26">
    <w:abstractNumId w:val="32"/>
  </w:num>
  <w:num w:numId="27">
    <w:abstractNumId w:val="20"/>
  </w:num>
  <w:num w:numId="28">
    <w:abstractNumId w:val="10"/>
  </w:num>
  <w:num w:numId="29">
    <w:abstractNumId w:val="29"/>
  </w:num>
  <w:num w:numId="30">
    <w:abstractNumId w:val="0"/>
  </w:num>
  <w:num w:numId="31">
    <w:abstractNumId w:val="11"/>
  </w:num>
  <w:num w:numId="32">
    <w:abstractNumId w:val="2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3E2536"/>
    <w:rsid w:val="001262FB"/>
    <w:rsid w:val="002B4ACC"/>
    <w:rsid w:val="003E2536"/>
    <w:rsid w:val="004E49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536"/>
    <w:rPr>
      <w:rFonts w:ascii="Verdana" w:eastAsia="Verdana" w:hAnsi="Verdana" w:cs="Verdana"/>
      <w:lang w:bidi="en-US"/>
    </w:rPr>
  </w:style>
  <w:style w:type="paragraph" w:styleId="Heading1">
    <w:name w:val="heading 1"/>
    <w:basedOn w:val="Normal"/>
    <w:uiPriority w:val="1"/>
    <w:qFormat/>
    <w:rsid w:val="003E2536"/>
    <w:pPr>
      <w:ind w:left="220"/>
      <w:outlineLvl w:val="0"/>
    </w:pPr>
    <w:rPr>
      <w:rFonts w:ascii="Times New Roman" w:eastAsia="Times New Roman" w:hAnsi="Times New Roman" w:cs="Times New Roman"/>
      <w:b/>
      <w:bCs/>
      <w:sz w:val="24"/>
      <w:szCs w:val="24"/>
    </w:rPr>
  </w:style>
  <w:style w:type="paragraph" w:styleId="Heading2">
    <w:name w:val="heading 2"/>
    <w:basedOn w:val="Normal"/>
    <w:uiPriority w:val="1"/>
    <w:qFormat/>
    <w:rsid w:val="003E2536"/>
    <w:pPr>
      <w:ind w:left="220"/>
      <w:jc w:val="both"/>
      <w:outlineLvl w:val="1"/>
    </w:pPr>
    <w:rPr>
      <w:rFonts w:ascii="Times New Roman" w:eastAsia="Times New Roman" w:hAnsi="Times New Roman" w:cs="Times New Roman"/>
      <w:sz w:val="24"/>
      <w:szCs w:val="24"/>
    </w:rPr>
  </w:style>
  <w:style w:type="paragraph" w:styleId="Heading3">
    <w:name w:val="heading 3"/>
    <w:basedOn w:val="Normal"/>
    <w:uiPriority w:val="1"/>
    <w:qFormat/>
    <w:rsid w:val="003E2536"/>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2536"/>
    <w:pPr>
      <w:ind w:left="220"/>
    </w:pPr>
    <w:rPr>
      <w:sz w:val="20"/>
      <w:szCs w:val="20"/>
    </w:rPr>
  </w:style>
  <w:style w:type="paragraph" w:styleId="ListParagraph">
    <w:name w:val="List Paragraph"/>
    <w:basedOn w:val="Normal"/>
    <w:uiPriority w:val="1"/>
    <w:qFormat/>
    <w:rsid w:val="003E2536"/>
    <w:pPr>
      <w:ind w:left="940" w:hanging="361"/>
    </w:pPr>
  </w:style>
  <w:style w:type="paragraph" w:customStyle="1" w:styleId="TableParagraph">
    <w:name w:val="Table Paragraph"/>
    <w:basedOn w:val="Normal"/>
    <w:uiPriority w:val="1"/>
    <w:qFormat/>
    <w:rsid w:val="003E2536"/>
    <w:pPr>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12460</Words>
  <Characters>71025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BOS-Office</dc:creator>
  <cp:lastModifiedBy>clab</cp:lastModifiedBy>
  <cp:revision>3</cp:revision>
  <dcterms:created xsi:type="dcterms:W3CDTF">2019-10-15T06:45:00Z</dcterms:created>
  <dcterms:modified xsi:type="dcterms:W3CDTF">2019-12-04T10:54:00Z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2010</vt:lpwstr>
  </property>
  <property fmtid="{D5CDD505-2E9C-101B-9397-08002B2CF9AE}" pid="4" name="LastSaved">
    <vt:filetime>2019-10-15T00:00:00Z</vt:filetime>
  </property>
</Properties>
</file>